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the ANZ banking sector through technology and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in-depth discussion featuring Majid Muhammad, Chief Information Officer at Resimac, and Theo Albers, Regional Head for ANZ at Infosys Finacle, key insights were shared on the evolving landscape of the ANZ banking sector. Their conversation focused on technological advancements, the role of cloud and AI, and the importance of strategic partnerships in driving large-scale transformation.</w:t>
      </w:r>
      <w:r/>
    </w:p>
    <w:p>
      <w:r/>
      <w:r>
        <w:t>Resimac, a prominent non-bank financial institution listed on the ASX, is a significant player in the mortgage and asset finance sectors. The institution boasts over $13 billion in assets under management. According to Majid, Resimac’s operational model includes direct-to-customer brands like homeloans.com.au and a distribution network of more than 12,000 brokers. As the Chief Information Officer, Majid oversees not only technology but also customer care, contact centres, and related operations.</w:t>
      </w:r>
      <w:r/>
    </w:p>
    <w:p>
      <w:r/>
      <w:r>
        <w:t>Majid highlighted the implications of technological trends in the ANZ banking sector, especially the slow evolution of disruptive innovations. He noted that, following COVID-19, the sector has seen both recovery and challenges, marked by intense competition and margin compression. Major innovations in recent decades include ATMs, internet banking, and mobile apps, with new advancements such as digital wallets and payment methods shaping the current landscape.</w:t>
      </w:r>
      <w:r/>
    </w:p>
    <w:p>
      <w:r/>
      <w:r>
        <w:t>He emphasised that organisations effectively adopting new technologies gain an incremental edge. The sector's maturity provides a diverse landscape where frontrunners harness incremental technological advancements, distinct from companies that avoid change yet continue to operate.</w:t>
      </w:r>
      <w:r/>
    </w:p>
    <w:p>
      <w:r/>
      <w:r>
        <w:t>Majid underscored the critical role of cloud technology adoption in transforming businesses into learning organisations capable of leveraging technology effectively. He explained that even with the deployment of similar platforms, organisational differences in performance stem from leadership's adaptability, investment strategies, and encouragement of technology adoption among frontline staff. He also discussed the expansive capabilities of AI, advocating for a comprehensive re-evaluation of strategic elements like cost leadership and customer value propositions in light of AI’s potential.</w:t>
      </w:r>
      <w:r/>
    </w:p>
    <w:p>
      <w:r/>
      <w:r>
        <w:t>The discussion also delved into Resimac's transformative journey through cloud adoption, aligning with customer expectations. Majid elaborated on the company’s comprehensive overhaul of its customer lifecycle management systems, leading to significant improvements in customer service. This encompassed launching a revamped internet access platform and four mobile apps, contributing to historically high metrics in customer satisfaction, call handling, and first-call resolution.</w:t>
      </w:r>
      <w:r/>
    </w:p>
    <w:p>
      <w:r/>
      <w:r>
        <w:t>Furthermore, Majid articulated the strategic importance of partnerships with firms like Infosys Finacle. Such collaborations are instrumental in accessing global insights, advanced customer service methodologies, and enabling Resimac to focus on its strengths in funding and broker networks rather than managing core banking systems independently.</w:t>
      </w:r>
      <w:r/>
    </w:p>
    <w:p>
      <w:r/>
      <w:r>
        <w:t>The exchange concluded with Theo thanking Majid for his insights, reiterating the significance of detailed, continuous innovation over broad, large-scale transformation. This dialogue showcases Resimac’s commitment to embracing technology to enhance customer experiences while navigating the competitive financial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https://www.siteimprove.com/blog/ai-and-open-banking-spawn-more-innovation/</w:t>
        </w:r>
      </w:hyperlink>
      <w:r>
        <w:t xml:space="preserve"> - Discusses the impact of AI and open banking on the ANZ banking sector, including technological advancements and customer service improvements.</w:t>
      </w:r>
      <w:r/>
    </w:p>
    <w:p>
      <w:pPr>
        <w:pStyle w:val="ListNumber"/>
        <w:spacing w:line="240" w:lineRule="auto"/>
        <w:ind w:left="720"/>
      </w:pPr>
      <w:r/>
      <w:hyperlink r:id="rId11">
        <w:r>
          <w:rPr>
            <w:color w:val="0000EE"/>
            <w:u w:val="single"/>
          </w:rPr>
          <w:t>https://www.globaldata.com/store/report/anz-enterprise-tech-analysis/</w:t>
        </w:r>
      </w:hyperlink>
      <w:r>
        <w:t xml:space="preserve"> - Provides insights into ANZ Bank's digital transformation strategies, including the use of AI, cloud, big data, and blockchain.</w:t>
      </w:r>
      <w:r/>
    </w:p>
    <w:p>
      <w:pPr>
        <w:pStyle w:val="ListNumber"/>
        <w:spacing w:line="240" w:lineRule="auto"/>
        <w:ind w:left="720"/>
      </w:pPr>
      <w:r/>
      <w:hyperlink r:id="rId12">
        <w:r>
          <w:rPr>
            <w:color w:val="0000EE"/>
            <w:u w:val="single"/>
          </w:rPr>
          <w:t>https://www.itnews.com.au/news/anz-finds-savings-and-security-benefits-in-technology-estate-simplification-607736</w:t>
        </w:r>
      </w:hyperlink>
      <w:r>
        <w:t xml:space="preserve"> - Details ANZ Bank's technology estate simplification, savings from cloud migration, and the role of AI in improving customer service and productivity.</w:t>
      </w:r>
      <w:r/>
    </w:p>
    <w:p>
      <w:pPr>
        <w:pStyle w:val="ListNumber"/>
        <w:spacing w:line="240" w:lineRule="auto"/>
        <w:ind w:left="720"/>
      </w:pPr>
      <w:r/>
      <w:hyperlink r:id="rId13">
        <w:r>
          <w:rPr>
            <w:color w:val="0000EE"/>
            <w:u w:val="single"/>
          </w:rPr>
          <w:t>https://www.persistent.com/client-success/anz-bank-builds-an-innovative-digital-currency-solution-for-the-mas-challenge/</w:t>
        </w:r>
      </w:hyperlink>
      <w:r>
        <w:t xml:space="preserve"> - Explains ANZ Bank's involvement in the MAS Global Central Bank Digital Currency Challenge and the use of AI and blockchain in payment solutions.</w:t>
      </w:r>
      <w:r/>
    </w:p>
    <w:p>
      <w:pPr>
        <w:pStyle w:val="ListNumber"/>
        <w:spacing w:line="240" w:lineRule="auto"/>
        <w:ind w:left="720"/>
      </w:pPr>
      <w:r/>
      <w:hyperlink r:id="rId14">
        <w:r>
          <w:rPr>
            <w:color w:val="0000EE"/>
            <w:u w:val="single"/>
          </w:rPr>
          <w:t>https://www.anz.com.au/newsroom/media/2024/august/anz-launches-first-of-its-kind-ai-immersion-centre-in-partnership/</w:t>
        </w:r>
      </w:hyperlink>
      <w:r>
        <w:t xml:space="preserve"> - Describes ANZ Bank's launch of an AI Immersion Centre to enhance leaders' understanding and adoption of generative AI.</w:t>
      </w:r>
      <w:r/>
    </w:p>
    <w:p>
      <w:pPr>
        <w:pStyle w:val="ListNumber"/>
        <w:spacing w:line="240" w:lineRule="auto"/>
        <w:ind w:left="720"/>
      </w:pPr>
      <w:r/>
      <w:hyperlink r:id="rId10">
        <w:r>
          <w:rPr>
            <w:color w:val="0000EE"/>
            <w:u w:val="single"/>
          </w:rPr>
          <w:t>https://www.siteimprove.com/blog/ai-and-open-banking-spawn-more-innovation/</w:t>
        </w:r>
      </w:hyperlink>
      <w:r>
        <w:t xml:space="preserve"> - Highlights the slow evolution of disruptive innovations in the ANZ banking sector, including the impact of COVID-19 and technological trends.</w:t>
      </w:r>
      <w:r/>
    </w:p>
    <w:p>
      <w:pPr>
        <w:pStyle w:val="ListNumber"/>
        <w:spacing w:line="240" w:lineRule="auto"/>
        <w:ind w:left="720"/>
      </w:pPr>
      <w:r/>
      <w:hyperlink r:id="rId11">
        <w:r>
          <w:rPr>
            <w:color w:val="0000EE"/>
            <w:u w:val="single"/>
          </w:rPr>
          <w:t>https://www.globaldata.com/store/report/anz-enterprise-tech-analysis/</w:t>
        </w:r>
      </w:hyperlink>
      <w:r>
        <w:t xml:space="preserve"> - Emphasizes the critical role of cloud technology and AI in transforming businesses, aligning with Majid's discussion on cloud adoption and AI capabilities.</w:t>
      </w:r>
      <w:r/>
    </w:p>
    <w:p>
      <w:pPr>
        <w:pStyle w:val="ListNumber"/>
        <w:spacing w:line="240" w:lineRule="auto"/>
        <w:ind w:left="720"/>
      </w:pPr>
      <w:r/>
      <w:hyperlink r:id="rId12">
        <w:r>
          <w:rPr>
            <w:color w:val="0000EE"/>
            <w:u w:val="single"/>
          </w:rPr>
          <w:t>https://www.itnews.com.au/news/anz-finds-savings-and-security-benefits-in-technology-estate-simplification-607736</w:t>
        </w:r>
      </w:hyperlink>
      <w:r>
        <w:t xml:space="preserve"> - Supports the importance of technology adoption in improving customer service and operational efficiency, as seen in ANZ Bank's technology simplification efforts.</w:t>
      </w:r>
      <w:r/>
    </w:p>
    <w:p>
      <w:pPr>
        <w:pStyle w:val="ListNumber"/>
        <w:spacing w:line="240" w:lineRule="auto"/>
        <w:ind w:left="720"/>
      </w:pPr>
      <w:r/>
      <w:hyperlink r:id="rId14">
        <w:r>
          <w:rPr>
            <w:color w:val="0000EE"/>
            <w:u w:val="single"/>
          </w:rPr>
          <w:t>https://www.anz.com.au/newsroom/media/2024/august/anz-launches-first-of-its-kind-ai-immersion-centre-in-partnership/</w:t>
        </w:r>
      </w:hyperlink>
      <w:r>
        <w:t xml:space="preserve"> - Corroborates the strategic importance of AI in re-evaluating cost leadership and customer value propositions, as discussed in the context of ANZ's AI immersion initiatives.</w:t>
      </w:r>
      <w:r/>
    </w:p>
    <w:p>
      <w:pPr>
        <w:pStyle w:val="ListNumber"/>
        <w:spacing w:line="240" w:lineRule="auto"/>
        <w:ind w:left="720"/>
      </w:pPr>
      <w:r/>
      <w:hyperlink r:id="rId11">
        <w:r>
          <w:rPr>
            <w:color w:val="0000EE"/>
            <w:u w:val="single"/>
          </w:rPr>
          <w:t>https://www.globaldata.com/store/report/anz-enterprise-tech-analysis/</w:t>
        </w:r>
      </w:hyperlink>
      <w:r>
        <w:t xml:space="preserve"> - Highlights the significance of strategic partnerships, such as those between ANZ Bank and technology firms, in driving large-scale transformation and accessing global insights.</w:t>
      </w:r>
      <w:r/>
    </w:p>
    <w:p>
      <w:pPr>
        <w:pStyle w:val="ListNumber"/>
        <w:spacing w:line="240" w:lineRule="auto"/>
        <w:ind w:left="720"/>
      </w:pPr>
      <w:r/>
      <w:hyperlink r:id="rId12">
        <w:r>
          <w:rPr>
            <w:color w:val="0000EE"/>
            <w:u w:val="single"/>
          </w:rPr>
          <w:t>https://www.itnews.com.au/news/anz-finds-savings-and-security-benefits-in-technology-estate-simplification-607736</w:t>
        </w:r>
      </w:hyperlink>
      <w:r>
        <w:t xml:space="preserve"> - Supports the importance of continuous innovation over broad, large-scale transformation, as reflected in ANZ Bank's ongoing technology initiatives and improvements.</w:t>
      </w:r>
      <w:r/>
    </w:p>
    <w:p>
      <w:pPr>
        <w:pStyle w:val="ListNumber"/>
        <w:spacing w:line="240" w:lineRule="auto"/>
        <w:ind w:left="720"/>
      </w:pPr>
      <w:r/>
      <w:hyperlink r:id="rId15">
        <w:r>
          <w:rPr>
            <w:color w:val="0000EE"/>
            <w:u w:val="single"/>
          </w:rPr>
          <w:t>https://www.globalbankingandfinance.com/foundations-of-success-resimac-cio-majid-muhammad-on-cloud-ai-and-technology-transformation/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teimprove.com/blog/ai-and-open-banking-spawn-more-innovation/" TargetMode="External"/><Relationship Id="rId11" Type="http://schemas.openxmlformats.org/officeDocument/2006/relationships/hyperlink" Target="https://www.globaldata.com/store/report/anz-enterprise-tech-analysis/" TargetMode="External"/><Relationship Id="rId12" Type="http://schemas.openxmlformats.org/officeDocument/2006/relationships/hyperlink" Target="https://www.itnews.com.au/news/anz-finds-savings-and-security-benefits-in-technology-estate-simplification-607736" TargetMode="External"/><Relationship Id="rId13" Type="http://schemas.openxmlformats.org/officeDocument/2006/relationships/hyperlink" Target="https://www.persistent.com/client-success/anz-bank-builds-an-innovative-digital-currency-solution-for-the-mas-challenge/" TargetMode="External"/><Relationship Id="rId14" Type="http://schemas.openxmlformats.org/officeDocument/2006/relationships/hyperlink" Target="https://www.anz.com.au/newsroom/media/2024/august/anz-launches-first-of-its-kind-ai-immersion-centre-in-partnership/" TargetMode="External"/><Relationship Id="rId15" Type="http://schemas.openxmlformats.org/officeDocument/2006/relationships/hyperlink" Target="https://www.globalbankingandfinance.com/foundations-of-success-resimac-cio-majid-muhammad-on-cloud-ai-and-technology-trans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