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ActorShield raises $3 million to combat AI-generated endorsement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London, 6th November 2024</w:t>
      </w:r>
      <w:r>
        <w:t xml:space="preserve"> - ActorShield, a trailblazing company in the realm of digital likeness protection, has announced a successful raise of $3 million in seed funding. This significant financial boost is aimed at combating the growing issue of un-authorised and misleading AI-generated endorsements, a concern increasingly pertinent in today’s digital landscape. The announcement coincides with recent regulations introduced by the Federal Trade Commission (FTC) in October, mandating stricter standards for AI-generated content, especially false endorsements and deceptive social media practices.</w:t>
      </w:r>
      <w:r/>
    </w:p>
    <w:p>
      <w:r/>
      <w:r>
        <w:t>The funding round has attracted interest from key players in the technology and media sectors, underscoring the importance and urgency of ActorShield’s mission. The company is set to channel these funds into the further development of its AI-powered platform. This advanced software is specifically designed to detect and prevent the misuse of actors' and influencers' digital likenesses, which often occurs without their consent to promote brands falsely.</w:t>
      </w:r>
      <w:r/>
    </w:p>
    <w:p>
      <w:r/>
      <w:r>
        <w:t>Rohan Mehta, CEO of ActorShield, has articulated the company’s mission to safeguard individuals from the risk of un-consented endorsements that is rising with the proliferation of AI technologies. Mehta, an Oxford graduate with a background in AI ethics and digital rights, brings a wealth of experience to this mission, having previously worked in AI policy and digital identity protection. His experience includes advocacy for tighter regulations against misleading content within media and advertising.</w:t>
      </w:r>
      <w:r/>
    </w:p>
    <w:p>
      <w:r/>
      <w:r>
        <w:t>According to Mehta, "The FTC’s recent regulations underline the necessity for increased accountability concerning AI-generated content. We're excited to have support from our investors to foster a digital environment where transparency is paramount. ActorShield’s technology ensures that both brands and advertisers act transparently, thus preventing consumers from being misled."</w:t>
      </w:r>
      <w:r/>
    </w:p>
    <w:p>
      <w:r/>
      <w:r>
        <w:t>ActorShield’s platform integrates across major advertising and social media platforms to monitor and block unauthorised use of digital likenesses in real-time. The technology provides a safeguard for individuals, helping brands to maintain consumer trust by avoiding false endorsements. The recent funding will enable ActorShield to enhance its technological infrastructure, strengthen relationships with brands, and establish rapid legal response strategies to deal with any breaches effectively.</w:t>
      </w:r>
      <w:r/>
    </w:p>
    <w:p>
      <w:r/>
      <w:r>
        <w:t>In a world where AI-generated content is becoming ubiquitous, ActorShield is emerging as a leader in setting new industry standards. It offers comprehensive solutions to protect digital identities, ensuring they aren't exploited in deceptive endorsements. As the digital landscape continues to evolve, ActorShield positions itself at the forefront of efforts to maintain integrity and trust in digital marketing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https://techbullion.com/actor-shield-secures-3m-in-seed-funding-to-combat-false-endorsement-amid-new-ftc-rules-on-ai-generated-content/</w:t>
        </w:r>
      </w:hyperlink>
      <w:r>
        <w:t xml:space="preserve"> - Corroborates the announcement of ActorShield securing $3 million in seed funding and its mission to combat un-authorised and misleading AI-generated endorsements.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Supports the information about the recent FTC regulations introduced in October regarding AI-generated content and false endorsements.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Details the funding round and the interest from key players in the technology and media sectors.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Explains the use of funds for the development of ActorShield’s AI-powered platform to detect and prevent the misuse of digital likenesses.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Provides background information on Rohan Mehta, CEO of ActorShield, and his experience in AI ethics and digital rights.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Quotes Rohan Mehta on the necessity for increased accountability concerning AI-generated content and the role of ActorShield in fostering transparency.</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Describes how ActorShield’s platform integrates with major advertising and social media platforms to monitor and block unauthorised use of digital likenesses in real-time.</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Explains how the recent funding will enable ActorShield to enhance its technological infrastructure, strengthen relationships with brands, and establish rapid legal response strategies.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Highlights ActorShield’s role in setting new industry standards for protecting digital identities from being exploited in deceptive endorsements.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Emphasizes ActorShield’s position at the forefront of efforts to maintain integrity and trust in digital marketing practices as AI-generated content becomes ubiquitous.</w:t>
      </w:r>
      <w:r/>
    </w:p>
    <w:p>
      <w:pPr>
        <w:pStyle w:val="ListNumber"/>
        <w:spacing w:line="240" w:lineRule="auto"/>
        <w:ind w:left="720"/>
      </w:pPr>
      <w:r/>
      <w:hyperlink r:id="rId11">
        <w:r>
          <w:rPr>
            <w:color w:val="0000EE"/>
            <w:u w:val="single"/>
          </w:rPr>
          <w:t>https://www.ftc.gov/news-events/press-releases</w:t>
        </w:r>
      </w:hyperlink>
      <w:r>
        <w:t xml:space="preserve"> - Provides general information on FTC regulations, which can be used to corroborate the recent regulations mentioned in the article.</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actor-shield-secures-3m-in-seed-funding-to-combat-false-endorsement-amid-new-ftc-rules-on-ai-generated-content/" TargetMode="External"/><Relationship Id="rId11" Type="http://schemas.openxmlformats.org/officeDocument/2006/relationships/hyperlink" Target="https://www.ftc.gov/news-events/press-relea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