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Hardware &amp; Edge AI Summit: Hitachi Ventures' insight on emerging tech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Hardware &amp; Edge AI Summit: Hitachi Ventures' Insight on Emerging Tech Trends</w:t>
      </w:r>
      <w:r/>
    </w:p>
    <w:p>
      <w:r/>
      <w:r>
        <w:t>In San Jose, California, the 2024 AI Hardware &amp; Edge AI Summit gathered industry leaders and innovators to discuss the rapidly evolving landscape of artificial intelligence technology. Among the notable participants was Gayathri Radhakrishnan, Partner at Hitachi Ventures, who shared her insights on the company's mission and strategic approach in tackling global technological, social, and environmental challenges.</w:t>
      </w:r>
      <w:r/>
    </w:p>
    <w:p>
      <w:r/>
      <w:r>
        <w:t>As artificial intelligence continues to reshape industries, Radhakrishnan highlighted an emerging trend in data management systems, which are increasingly becoming more scalable and observable to accommodate the anticipated rise in the deployment of Generative AI (GenAI) and Large Language Models (LLMs). With more enterprises preparing to integrate these advanced AI solutions into their operations over the next year, the demand for robust data pipelines is on the rise. Radhakrishnan discussed these developments and the implications of this trend for businesses worldwide.</w:t>
      </w:r>
      <w:r/>
    </w:p>
    <w:p>
      <w:r/>
      <w:r>
        <w:t>Another significant topic at the summit was the advancement of "Agentic AI infrastructure and applications." This concept involves the evolution of technology from basic robotic process automation (RPA) to sophisticated, AI-powered agents, supported by improvements across the technological spectrum from infrastructure to AI/ML and Foundation Models. Radhakrishnan described how this progression has laid the groundwork for the future of intelligent agents that could revolutionise industries through enhanced automation and decision-making capabilities.</w:t>
      </w:r>
      <w:r/>
    </w:p>
    <w:p>
      <w:r/>
      <w:r>
        <w:t>Discussing the firm's investment strategies, Radhakrishnan emphasized how Hitachi Ventures is poised to capitalise on the movement towards Agentic AI. By anticipating shifts in the technological landscape, the firm aims to strategically position itself to support and invest in groundbreaking AI solutions that show promise in addressing complex global issues.</w:t>
      </w:r>
      <w:r/>
    </w:p>
    <w:p>
      <w:r/>
      <w:r>
        <w:t>Looking ahead to the next 12 to 18 months, the discussion turned to potential developments that could influence the field of AI and the trajectory of companies like Hitachi Ventures. As the AI sector continues to innovate at a rapid pace, firms remain focused on adopting adaptive strategies that align with technological advancements and market needs.</w:t>
      </w:r>
      <w:r/>
    </w:p>
    <w:p>
      <w:r/>
      <w:r>
        <w:t>The AI Hardware &amp; Edge AI Summit provided a platform for leaders like Radhakrishnan to articulate their visions for the future and share insights on how companies are adapting to a dynamic and challenging technological environment. These conversations highlight the ongoing evolution of AI and its increasing impact across various sectors, setting the stage for future breakthroughs and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https://blog.samtec.com/event/ai-hardware-edge-ai-summit-2024/</w:t>
        </w:r>
      </w:hyperlink>
      <w:r>
        <w:t xml:space="preserve"> - Corroborates the location and dates of the AI Hardware &amp; Edge AI Summit, held in San Jose, CA, from September 9-12, 2024.</w:t>
      </w:r>
      <w:r/>
    </w:p>
    <w:p>
      <w:pPr>
        <w:pStyle w:val="ListNumber"/>
        <w:spacing w:line="240" w:lineRule="auto"/>
        <w:ind w:left="720"/>
      </w:pPr>
      <w:r/>
      <w:hyperlink r:id="rId11">
        <w:r>
          <w:rPr>
            <w:color w:val="0000EE"/>
            <w:u w:val="single"/>
          </w:rPr>
          <w:t>https://brainchip.com/ai-hw-edge-summit-usa/</w:t>
        </w:r>
      </w:hyperlink>
      <w:r>
        <w:t xml:space="preserve"> - Confirms the participation of various companies and the focus on AI technology advancements at the summit.</w:t>
      </w:r>
      <w:r/>
    </w:p>
    <w:p>
      <w:pPr>
        <w:pStyle w:val="ListNumber"/>
        <w:spacing w:line="240" w:lineRule="auto"/>
        <w:ind w:left="720"/>
      </w:pPr>
      <w:r/>
      <w:hyperlink r:id="rId12">
        <w:r>
          <w:rPr>
            <w:color w:val="0000EE"/>
            <w:u w:val="single"/>
          </w:rPr>
          <w:t>https://www.imec-int.com/en/events/ai-hardware-edge-ai-summit-2024</w:t>
        </w:r>
      </w:hyperlink>
      <w:r>
        <w:t xml:space="preserve"> - Supports the comprehensive coverage of AI and ML ecosystem, including advanced CMOS and novel system architectures, at the summit.</w:t>
      </w:r>
      <w:r/>
    </w:p>
    <w:p>
      <w:pPr>
        <w:pStyle w:val="ListNumber"/>
        <w:spacing w:line="240" w:lineRule="auto"/>
        <w:ind w:left="720"/>
      </w:pPr>
      <w:r/>
      <w:hyperlink r:id="rId13">
        <w:r>
          <w:rPr>
            <w:color w:val="0000EE"/>
            <w:u w:val="single"/>
          </w:rPr>
          <w:t>https://www.edgeir.com/ai-hardware-edge-ai-summit-2024-20231121</w:t>
        </w:r>
      </w:hyperlink>
      <w:r>
        <w:t xml:space="preserve"> - Details the various topics covered, such as case studies of AI infrastructure deployments, edge AI infrastructure, and MLOps, aligning with the discussion on emerging trends.</w:t>
      </w:r>
      <w:r/>
    </w:p>
    <w:p>
      <w:pPr>
        <w:pStyle w:val="ListNumber"/>
        <w:spacing w:line="240" w:lineRule="auto"/>
        <w:ind w:left="720"/>
      </w:pPr>
      <w:r/>
      <w:hyperlink r:id="rId14">
        <w:r>
          <w:rPr>
            <w:color w:val="0000EE"/>
            <w:u w:val="single"/>
          </w:rPr>
          <w:t>https://insideainews.com/2024/09/18/field-report-2024-ai-hardware-and-edge-ai-summit/</w:t>
        </w:r>
      </w:hyperlink>
      <w:r>
        <w:t xml:space="preserve"> - Provides insights into the advancements in AI hardware, the evolution of AI infrastructure, and the strategic meetings and job interviews that took place, reflecting the dynamic environment described.</w:t>
      </w:r>
      <w:r/>
    </w:p>
    <w:p>
      <w:pPr>
        <w:pStyle w:val="ListNumber"/>
        <w:spacing w:line="240" w:lineRule="auto"/>
        <w:ind w:left="720"/>
      </w:pPr>
      <w:r/>
      <w:hyperlink r:id="rId10">
        <w:r>
          <w:rPr>
            <w:color w:val="0000EE"/>
            <w:u w:val="single"/>
          </w:rPr>
          <w:t>https://blog.samtec.com/event/ai-hardware-edge-ai-summit-2024/</w:t>
        </w:r>
      </w:hyperlink>
      <w:r>
        <w:t xml:space="preserve"> - Highlights the collaborative mission to train, deploy, and scale machine learning systems, which aligns with Radhakrishnan's discussion on scalable and observable data management systems.</w:t>
      </w:r>
      <w:r/>
    </w:p>
    <w:p>
      <w:pPr>
        <w:pStyle w:val="ListNumber"/>
        <w:spacing w:line="240" w:lineRule="auto"/>
        <w:ind w:left="720"/>
      </w:pPr>
      <w:r/>
      <w:hyperlink r:id="rId11">
        <w:r>
          <w:rPr>
            <w:color w:val="0000EE"/>
            <w:u w:val="single"/>
          </w:rPr>
          <w:t>https://brainchip.com/ai-hw-edge-summit-usa/</w:t>
        </w:r>
      </w:hyperlink>
      <w:r>
        <w:t xml:space="preserve"> - Showcases the latest demos and innovations, such as those by BrainChip, which reflect the advancements in Agentic AI infrastructure and applications.</w:t>
      </w:r>
      <w:r/>
    </w:p>
    <w:p>
      <w:pPr>
        <w:pStyle w:val="ListNumber"/>
        <w:spacing w:line="240" w:lineRule="auto"/>
        <w:ind w:left="720"/>
      </w:pPr>
      <w:r/>
      <w:hyperlink r:id="rId12">
        <w:r>
          <w:rPr>
            <w:color w:val="0000EE"/>
            <w:u w:val="single"/>
          </w:rPr>
          <w:t>https://www.imec-int.com/en/events/ai-hardware-edge-ai-summit-2024</w:t>
        </w:r>
      </w:hyperlink>
      <w:r>
        <w:t xml:space="preserve"> - Mentions the focus on advanced technologies like CMOS and novel system architectures, supporting the discussion on the evolution of AI-powered agents.</w:t>
      </w:r>
      <w:r/>
    </w:p>
    <w:p>
      <w:pPr>
        <w:pStyle w:val="ListNumber"/>
        <w:spacing w:line="240" w:lineRule="auto"/>
        <w:ind w:left="720"/>
      </w:pPr>
      <w:r/>
      <w:hyperlink r:id="rId13">
        <w:r>
          <w:rPr>
            <w:color w:val="0000EE"/>
            <w:u w:val="single"/>
          </w:rPr>
          <w:t>https://www.edgeir.com/ai-hardware-edge-ai-summit-2024-20231121</w:t>
        </w:r>
      </w:hyperlink>
      <w:r>
        <w:t xml:space="preserve"> - Discusses the expanded coverage of MLOps and software infrastructure, which is relevant to Hitachi Ventures' investment strategies in AI solutions.</w:t>
      </w:r>
      <w:r/>
    </w:p>
    <w:p>
      <w:pPr>
        <w:pStyle w:val="ListNumber"/>
        <w:spacing w:line="240" w:lineRule="auto"/>
        <w:ind w:left="720"/>
      </w:pPr>
      <w:r/>
      <w:hyperlink r:id="rId14">
        <w:r>
          <w:rPr>
            <w:color w:val="0000EE"/>
            <w:u w:val="single"/>
          </w:rPr>
          <w:t>https://insideainews.com/2024/09/18/field-report-2024-ai-hardware-and-edge-ai-summit/</w:t>
        </w:r>
      </w:hyperlink>
      <w:r>
        <w:t xml:space="preserve"> - Highlights the vibrant AI hardware space and the strategic meetings, reflecting the firm's approach to capitalizing on the movement towards Agentic AI.</w:t>
      </w:r>
      <w:r/>
    </w:p>
    <w:p>
      <w:pPr>
        <w:pStyle w:val="ListNumber"/>
        <w:spacing w:line="240" w:lineRule="auto"/>
        <w:ind w:left="720"/>
      </w:pPr>
      <w:r/>
      <w:hyperlink r:id="rId15">
        <w:r>
          <w:rPr>
            <w:color w:val="0000EE"/>
            <w:u w:val="single"/>
          </w:rPr>
          <w:t>https://insideainews.com/2024/11/05/at-2024-ai-hardware-edge-ai-summit-gayathri-radhakrishnan-partner-investment-team-hitachi-ventures/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amtec.com/event/ai-hardware-edge-ai-summit-2024/" TargetMode="External"/><Relationship Id="rId11" Type="http://schemas.openxmlformats.org/officeDocument/2006/relationships/hyperlink" Target="https://brainchip.com/ai-hw-edge-summit-usa/" TargetMode="External"/><Relationship Id="rId12" Type="http://schemas.openxmlformats.org/officeDocument/2006/relationships/hyperlink" Target="https://www.imec-int.com/en/events/ai-hardware-edge-ai-summit-2024" TargetMode="External"/><Relationship Id="rId13" Type="http://schemas.openxmlformats.org/officeDocument/2006/relationships/hyperlink" Target="https://www.edgeir.com/ai-hardware-edge-ai-summit-2024-20231121" TargetMode="External"/><Relationship Id="rId14" Type="http://schemas.openxmlformats.org/officeDocument/2006/relationships/hyperlink" Target="https://insideainews.com/2024/09/18/field-report-2024-ai-hardware-and-edge-ai-summit/" TargetMode="External"/><Relationship Id="rId15" Type="http://schemas.openxmlformats.org/officeDocument/2006/relationships/hyperlink" Target="https://insideainews.com/2024/11/05/at-2024-ai-hardware-edge-ai-summit-gayathri-radhakrishnan-partner-investment-team-hitachi-ven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