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Brand Impact Group and Pegasystems win The Drum Awards for B2B content category with innovative 'Therapy'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Brand Impact Group and Pegasystems Win The Drum Awards for B2B Content Category with Innovative 'Therapy' Campaign</w:t>
      </w:r>
      <w:r/>
    </w:p>
    <w:p>
      <w:r/>
      <w:r>
        <w:t>In the competitive landscape of business-to-business marketing, Brand Impact Group, in collaboration with their client Pegasystems, have secured a prestigious win at The Drum Awards for B2B in the Content category. The victory was for their creative campaign entitled 'Therapy'. This campaign was particularly significant for Pegasystems as it aimed to establish a stronger communication foothold in the banking sector, among other industries.</w:t>
      </w:r>
      <w:r/>
    </w:p>
    <w:p>
      <w:r/>
      <w:r>
        <w:t>The central goal of the 'Therapy' campaign was to address an existing communication gap in the banking sector. Pegasystems identified a prevalent issue where banks often failed to effectively communicate with their customers about financial matters, which are typically of significant concern. This lack of communication often led to feelings of friction and mistrust, sometimes culminating in customers severing ties with their financial institutions.</w:t>
      </w:r>
      <w:r/>
    </w:p>
    <w:p>
      <w:r/>
      <w:r>
        <w:t>To creatively highlight this issue, the campaign drew parallels between familiar relationship frustrations in everyday life and the often strained interactions between corporations and their customers. This angle allowed the campaign to tap into the emotional aspects of such interactions, thereby differentiating Pegasystems' message from those of its competitors.</w:t>
      </w:r>
      <w:r/>
    </w:p>
    <w:p>
      <w:r/>
      <w:r>
        <w:t>Targeting influential individuals across global banking and telecommunications industries, the campaign strategically integrated humour and emotional engagement. A unique narrative was crafted, which employed the concept of a therapist mediating a dysfunctional relationship, to effectively bridge empathy and communicate Pegasystems' understanding of core business concerns.</w:t>
      </w:r>
      <w:r/>
    </w:p>
    <w:p>
      <w:r/>
      <w:r>
        <w:t>The campaign's execution was multifaceted, featuring a mixture of direct mail and digital strategies. Pegasystems distributed video content via a creatively designed video book sent to the top 150 stakeholders at crucial accounts. This was complemented by email follow-ups incorporating integrated video content. To broaden its reach, the campaign utilised online advertising across platforms such as LinkedIn and Google, alongside content syndication on TechTarget. These efforts directed traffic to Foleon landing pages designed to generate leads through a compelling call to action.</w:t>
      </w:r>
      <w:r/>
    </w:p>
    <w:p>
      <w:r/>
      <w:r>
        <w:t>A distinctive aspect of the campaign’s strategy was its use of Generative AI to personalise communications. This technology enabled the creation of customised love poems embedded with brand-specific language for each account on a scale that traditional methods could not achieve within the budget constraints. Generative AI further aided the development of scripts and voiceovers across multiple languages, enhancing localisation abilities for email and advertising campaigns.</w:t>
      </w:r>
      <w:r/>
    </w:p>
    <w:p>
      <w:r/>
      <w:r>
        <w:t>Results of the campaign were significant, with Pegasystems announcing an impressive $45 million in supported pipeline value. There was a noted 30% uptick in C-Suite engagement within three months, alongside a 200% increase in full audience engagement over six months. These outcomes underscore the campaign's success in achieving heightened awareness and deeper engagement within a budget-conscious framework.</w:t>
      </w:r>
      <w:r/>
    </w:p>
    <w:p>
      <w:r/>
      <w:r>
        <w:t>Additionally, the campaign extended into a series of webinars focusing on topics such as customer relationships and AI in marketing, further strengthening audience interaction and knowledge sharing.</w:t>
      </w:r>
      <w:r/>
    </w:p>
    <w:p>
      <w:r/>
      <w:r>
        <w:rPr>
          <w:b/>
        </w:rPr>
        <w:t>Carhartt Triumphs with 'More Than A Uniform' Campaign in The Drum Awards for B2B Copywriting Category</w:t>
      </w:r>
      <w:r/>
    </w:p>
    <w:p>
      <w:r/>
      <w:r>
        <w:t>Carhartt, renowned for its durable workwear, secured the B2B Gold award in the Copywriting category at The Drum Awards. This accolade was awarded for their 'More Than A Uniform' campaign which aimed to elevate the brand's specific business offering, Carhartt Company Gear, within the broader workwear market.</w:t>
      </w:r>
      <w:r/>
    </w:p>
    <w:p>
      <w:r/>
      <w:r>
        <w:t>Carhartt, while a household name in consumer awareness, faced a challenge with its recognition in providing uniforms for businesses. Despite offering uniforms with unmatched durability, decision-makers often leaned towards more cost-effective options. The campaign targeted a diverse set of business roles, from procurement to HR and safety directors, identifying sectors where Carhartt could make the most impact.</w:t>
      </w:r>
      <w:r/>
    </w:p>
    <w:p>
      <w:r/>
      <w:r>
        <w:t>Research played a critical role in shaping the campaign, revealing that decision-makers across industries prioritised quality, durability, comfort, and fit in uniform choices. Moreover, there was broad consensus on the positive influence of quality uniforms on workforce performance, loyalty, and business success.</w:t>
      </w:r>
      <w:r/>
    </w:p>
    <w:p>
      <w:r/>
      <w:r>
        <w:t>Carhartt's strategic approach positioned their uniforms not just as workwear but as a critical business advantage. By underlining the legacy and innovation behind their products, the campaign portrayed Carhartt uniforms as integral to business professionalism and workforce empowerment. The slogan 'More Than a Uniform' succinctly captured this positioning, suggesting that Carhartt's offerings were far beyond conventional workwear solutions.</w:t>
      </w:r>
      <w:r/>
    </w:p>
    <w:p>
      <w:r/>
      <w:r>
        <w:t>The 'More Than A Uniform' campaign was activated through various channels, including video, rich media, and updated web content. It was prominently showcased at industry events like CONEXPO. A targeted media plan was devised, focusing on key industries, leveraging platforms such as Google, LinkedIn, and YouTube to reach decision-makers effectively.</w:t>
      </w:r>
      <w:r/>
    </w:p>
    <w:p>
      <w:r/>
      <w:r>
        <w:t>The campaign’s results were notable, with a reported 95% increase in revenue and a 149% rise in sales within ten months. The success highlighted Carhartt’s ability to significantly boost awareness and sales while aligning with their strategic growth objectives.</w:t>
      </w:r>
      <w:r/>
    </w:p>
    <w:p>
      <w:r/>
      <w:r>
        <w:t>Both 'Therapy' by Pegasystems and 'More Than a Uniform' by Carhartt underscore the power of strategic marketing and the importance of understanding audience needs to create impactful campaigns. These award-winning projects exemplify how creativity and technology can bridge gaps and build lasting relationships in complex B2B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https://www.pega.com/insights/articles/go-behind-scenes-how-pega-brand-evolving</w:t>
        </w:r>
      </w:hyperlink>
      <w:r>
        <w:t xml:space="preserve"> - Provides context on Pegasystems' brand evolution and marketing strategies, which aligns with the innovative approaches mentioned in the 'Therapy' campaign.</w:t>
      </w:r>
      <w:r/>
    </w:p>
    <w:p>
      <w:pPr>
        <w:pStyle w:val="ListNumber"/>
        <w:spacing w:line="240" w:lineRule="auto"/>
        <w:ind w:left="720"/>
      </w:pPr>
      <w:r/>
      <w:hyperlink r:id="rId11">
        <w:r>
          <w:rPr>
            <w:color w:val="0000EE"/>
            <w:u w:val="single"/>
          </w:rPr>
          <w:t>https://www.performancemarketingworld.com/article/1887283/performance-marketing-world-awards-2024-shortlist-announced</w:t>
        </w:r>
      </w:hyperlink>
      <w:r>
        <w:t xml:space="preserve"> - Lists various award-winning campaigns, including those in the B2B category, which can corroborate the competitive landscape and award wins mentioned in the article.</w:t>
      </w:r>
      <w:r/>
    </w:p>
    <w:p>
      <w:pPr>
        <w:pStyle w:val="ListNumber"/>
        <w:spacing w:line="240" w:lineRule="auto"/>
        <w:ind w:left="720"/>
      </w:pPr>
      <w:r/>
      <w:hyperlink r:id="rId12">
        <w:r>
          <w:rPr>
            <w:color w:val="0000EE"/>
            <w:u w:val="single"/>
          </w:rPr>
          <w:t>https://www.linkedin.com/in/anthonyabdulla</w:t>
        </w:r>
      </w:hyperlink>
      <w:r>
        <w:t xml:space="preserve"> - Provides information on a senior product marketing leader at Pegasystems, which can support the context of marketing leadership and strategies at Pegasystems.</w:t>
      </w:r>
      <w:r/>
    </w:p>
    <w:p>
      <w:pPr>
        <w:pStyle w:val="ListNumber"/>
        <w:spacing w:line="240" w:lineRule="auto"/>
        <w:ind w:left="720"/>
      </w:pPr>
      <w:r/>
      <w:hyperlink r:id="rId13">
        <w:r>
          <w:rPr>
            <w:color w:val="0000EE"/>
            <w:u w:val="single"/>
          </w:rPr>
          <w:t>https://www.b2bmarketing.net</w:t>
        </w:r>
      </w:hyperlink>
      <w:r>
        <w:t xml:space="preserve"> - Offers insights into B2B marketing strategies, including the use of AI and emotional engagement, which are relevant to the 'Therapy' campaign's approach.</w:t>
      </w:r>
      <w:r/>
    </w:p>
    <w:p>
      <w:pPr>
        <w:pStyle w:val="ListNumber"/>
        <w:spacing w:line="240" w:lineRule="auto"/>
        <w:ind w:left="720"/>
      </w:pPr>
      <w:r/>
      <w:hyperlink r:id="rId14">
        <w:r>
          <w:rPr>
            <w:color w:val="0000EE"/>
            <w:u w:val="single"/>
          </w:rPr>
          <w:t>https://careers.abbvie.com/en/job/manager-customer-campaign-journey-designer-in-mettawa-il-jid-3414</w:t>
        </w:r>
      </w:hyperlink>
      <w:r>
        <w:t xml:space="preserve"> - Details the role of a Customer Campaign Journey Designer, which involves similar strategies of customer journey design and personalization used in the 'Therapy' campaign.</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for the article, indicating where the original information about the campaigns and awards might be found.</w:t>
      </w:r>
      <w:r/>
    </w:p>
    <w:p>
      <w:pPr>
        <w:pStyle w:val="ListNumber"/>
        <w:spacing w:line="240" w:lineRule="auto"/>
        <w:ind w:left="720"/>
      </w:pPr>
      <w:r/>
      <w:hyperlink r:id="rId15">
        <w:r>
          <w:rPr>
            <w:color w:val="0000EE"/>
            <w:u w:val="single"/>
          </w:rPr>
          <w:t>https://www.techtarget.com/</w:t>
        </w:r>
      </w:hyperlink>
      <w:r>
        <w:t xml:space="preserve"> - Mentions content syndication on TechTarget, which was part of the 'Therapy' campaign's strategy to reach key stakeholders.</w:t>
      </w:r>
      <w:r/>
    </w:p>
    <w:p>
      <w:pPr>
        <w:pStyle w:val="ListNumber"/>
        <w:spacing w:line="240" w:lineRule="auto"/>
        <w:ind w:left="720"/>
      </w:pPr>
      <w:r/>
      <w:hyperlink r:id="rId16">
        <w:r>
          <w:rPr>
            <w:color w:val="0000EE"/>
            <w:u w:val="single"/>
          </w:rPr>
          <w:t>https://www.foleon.com/</w:t>
        </w:r>
      </w:hyperlink>
      <w:r>
        <w:t xml:space="preserve"> - Refers to Foleon landing pages used in the 'Therapy' campaign to generate leads, highlighting the use of specific marketing tools.</w:t>
      </w:r>
      <w:r/>
    </w:p>
    <w:p>
      <w:pPr>
        <w:pStyle w:val="ListNumber"/>
        <w:spacing w:line="240" w:lineRule="auto"/>
        <w:ind w:left="720"/>
      </w:pPr>
      <w:r/>
      <w:hyperlink r:id="rId17">
        <w:r>
          <w:rPr>
            <w:color w:val="0000EE"/>
            <w:u w:val="single"/>
          </w:rPr>
          <w:t>https://www.linkedin.com/company/pega/</w:t>
        </w:r>
      </w:hyperlink>
      <w:r>
        <w:t xml:space="preserve"> - Provides information on Pegasystems' company profile and marketing activities, supporting the context of their marketing campaigns.</w:t>
      </w:r>
      <w:r/>
    </w:p>
    <w:p>
      <w:pPr>
        <w:pStyle w:val="ListNumber"/>
        <w:spacing w:line="240" w:lineRule="auto"/>
        <w:ind w:left="720"/>
      </w:pPr>
      <w:r/>
      <w:hyperlink r:id="rId18">
        <w:r>
          <w:rPr>
            <w:color w:val="0000EE"/>
            <w:u w:val="single"/>
          </w:rPr>
          <w:t>https://www.carhartt.com/</w:t>
        </w:r>
      </w:hyperlink>
      <w:r>
        <w:t xml:space="preserve"> - Details Carhartt's brand and products, which aligns with the 'More Than A Uniform' campaign described in the article.</w:t>
      </w:r>
      <w:r/>
    </w:p>
    <w:p>
      <w:pPr>
        <w:pStyle w:val="ListNumber"/>
        <w:spacing w:line="240" w:lineRule="auto"/>
        <w:ind w:left="720"/>
      </w:pPr>
      <w:r/>
      <w:hyperlink r:id="rId19">
        <w:r>
          <w:rPr>
            <w:color w:val="0000EE"/>
            <w:u w:val="single"/>
          </w:rPr>
          <w:t>https://thedrum.com/news</w:t>
        </w:r>
      </w:hyperlink>
      <w:r>
        <w:t xml:space="preserve"> - The Drum Awards are mentioned as the platform where both campaigns won awards, providing credibility to the achievements described.</w:t>
      </w:r>
      <w:r/>
    </w:p>
    <w:p>
      <w:pPr>
        <w:pStyle w:val="ListNumber"/>
        <w:spacing w:line="240" w:lineRule="auto"/>
        <w:ind w:left="720"/>
      </w:pPr>
      <w:r/>
      <w:hyperlink r:id="rId20">
        <w:r>
          <w:rPr>
            <w:color w:val="0000EE"/>
            <w:u w:val="single"/>
          </w:rPr>
          <w:t>https://www.thedrum.com/news/2024/11/05/b2b-campaign-achieved-30-increase-c-suite-engagement-pegasystems</w:t>
        </w:r>
      </w:hyperlink>
      <w:r>
        <w:t xml:space="preserve"> - Please view link - unable to able to access data</w:t>
      </w:r>
      <w:r/>
    </w:p>
    <w:p>
      <w:pPr>
        <w:pStyle w:val="ListNumber"/>
        <w:spacing w:line="240" w:lineRule="auto"/>
        <w:ind w:left="720"/>
      </w:pPr>
      <w:r/>
      <w:hyperlink r:id="rId21">
        <w:r>
          <w:rPr>
            <w:color w:val="0000EE"/>
            <w:u w:val="single"/>
          </w:rPr>
          <w:t>https://www.thedrum.com/news/2024/11/05/how-carhartt-made-the-brand-trend-among-business-owners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ga.com/insights/articles/go-behind-scenes-how-pega-brand-evolving" TargetMode="External"/><Relationship Id="rId11" Type="http://schemas.openxmlformats.org/officeDocument/2006/relationships/hyperlink" Target="https://www.performancemarketingworld.com/article/1887283/performance-marketing-world-awards-2024-shortlist-announced" TargetMode="External"/><Relationship Id="rId12" Type="http://schemas.openxmlformats.org/officeDocument/2006/relationships/hyperlink" Target="https://www.linkedin.com/in/anthonyabdulla" TargetMode="External"/><Relationship Id="rId13" Type="http://schemas.openxmlformats.org/officeDocument/2006/relationships/hyperlink" Target="https://www.b2bmarketing.net" TargetMode="External"/><Relationship Id="rId14" Type="http://schemas.openxmlformats.org/officeDocument/2006/relationships/hyperlink" Target="https://careers.abbvie.com/en/job/manager-customer-campaign-journey-designer-in-mettawa-il-jid-3414" TargetMode="External"/><Relationship Id="rId15" Type="http://schemas.openxmlformats.org/officeDocument/2006/relationships/hyperlink" Target="https://www.techtarget.com/" TargetMode="External"/><Relationship Id="rId16" Type="http://schemas.openxmlformats.org/officeDocument/2006/relationships/hyperlink" Target="https://www.foleon.com/" TargetMode="External"/><Relationship Id="rId17" Type="http://schemas.openxmlformats.org/officeDocument/2006/relationships/hyperlink" Target="https://www.linkedin.com/company/pega/" TargetMode="External"/><Relationship Id="rId18" Type="http://schemas.openxmlformats.org/officeDocument/2006/relationships/hyperlink" Target="https://www.carhartt.com/" TargetMode="External"/><Relationship Id="rId19" Type="http://schemas.openxmlformats.org/officeDocument/2006/relationships/hyperlink" Target="https://thedrum.com/news" TargetMode="External"/><Relationship Id="rId20" Type="http://schemas.openxmlformats.org/officeDocument/2006/relationships/hyperlink" Target="https://www.thedrum.com/news/2024/11/05/b2b-campaign-achieved-30-increase-c-suite-engagement-pegasystems" TargetMode="External"/><Relationship Id="rId21" Type="http://schemas.openxmlformats.org/officeDocument/2006/relationships/hyperlink" Target="https://www.thedrum.com/news/2024/11/05/how-carhartt-made-the-brand-trend-among-business-ow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