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Embracing AI in education: a pathway to enhancing student writing skills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educational sector, a significant debate has emerged regarding the integration of artificial intelligence (AI) in students' writing processes. Some educators are concerned with the potential misuse of AI by students to write papers, advocating for measures to detect and prevent this. However, this approach has drawn criticism from certain quarters.</w:t>
      </w:r>
      <w:r/>
    </w:p>
    <w:p>
      <w:r/>
      <w:r>
        <w:t>Ed Gaskin, Executive Director of Greater Grove Hall Main Streets and founder of Sunday Celebrations, argues against the resistance to AI usage in classrooms. He equates the situation to outdated policies that insisted students use manual typewriters to avoid spell-checkers, or physical dictionaries instead of digital ones.</w:t>
      </w:r>
      <w:r/>
    </w:p>
    <w:p>
      <w:r/>
      <w:r>
        <w:t>Gaskin highlights that AI tools, much like Microsoft Word's grammar check or the Grammarly app, can offer invaluable assistance to students. They are particularly beneficial for those with learning disabilities, offering tailored guidance and support. AI platforms, such as ChatGPT, can serve numerous roles, from brainstorming partners to research assistants. Students are able to solicit feedback on their essays, seek new perspectives, or obtain recommendations for research that they may have overlooked.</w:t>
      </w:r>
      <w:r/>
    </w:p>
    <w:p>
      <w:r/>
      <w:r>
        <w:t>Instead of discouraging AI usage, Gaskin argues that educators should embrace it, thereby elevating the standards for what constitutes excellent writing. He suggests shifting the grading focus away from grammar and mechanics—which AI can adeptly perfect—to more abstract qualities like voice, tone, curiosity, and creativity. Assessment could place more weight on the originality and authenticity of ideas and the depth of analysis students provide.</w:t>
      </w:r>
      <w:r/>
    </w:p>
    <w:p>
      <w:r/>
      <w:r>
        <w:t>To illustrate his point, Gaskin presents a hypothetical assignment on George Washington's crossing of the Delaware River. If a student were to merely request a 500-word essay from AI and submit it unaltered, this would be akin to copying a Wikipedia entry. Such an approach, Gaskin suggests, should merit a failing grade. Instead, students should utilise AI as a tool to engage more thoughtfully with their assignments, such as by exploring alternative strategies that Washington could have employed and examining the ethical implications of his decisions.</w:t>
      </w:r>
      <w:r/>
    </w:p>
    <w:p>
      <w:r/>
      <w:r>
        <w:t>Gaskin further demonstrates the application of AI in fostering creativity and curiosity through an example of asking AI how women could have been involved in Washington's crossing. The AI suggested roles such as spies, logistics supporters, and morale boosters, prompting more in-depth inquiries into the historical roles of women in the Revolutionary War.</w:t>
      </w:r>
      <w:r/>
    </w:p>
    <w:p>
      <w:r/>
      <w:r>
        <w:t>Acknowledging that AI is not infallible, Gaskin stresses the importance of developing students' skills in fact-checking and critical analysis. This becomes part of the learning process, as students must ensure proper citations and avoid plagiarism, nurturing a disciplined approach to using AI responsibly.</w:t>
      </w:r>
      <w:r/>
    </w:p>
    <w:p>
      <w:r/>
      <w:r>
        <w:t>Avoiding AI in educational settings, Gaskin argues, is impractical and counterproductive amid technological advancements. Instead, preparing students to use AI effectively equips them with skills valued in modern industries, where proficiency in leveraging technology is increasingly sought after by employers.</w:t>
      </w:r>
      <w:r/>
    </w:p>
    <w:p>
      <w:r/>
      <w:r>
        <w:t>Gaskin asserts that educators who embrace and encourage responsible AI use can significantly enhance their students' readiness for future professional environments. Conversely, failing to integrate these tools might leave students ill-prepared for a technologically driven job market. This ongoing conversation reflects broader discussions on the role of AI in education and its potential to reshape traditional learning paradigms.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https://miamioh.edu/howe-center/hwac/resources-for-teaching-writing/integrating-ai-to-guide-learning.html</w:t>
        </w:r>
      </w:hyperlink>
      <w:r>
        <w:t xml:space="preserve"> - This resource supports the integration of AI in the writing process, highlighting ways to use AI for brainstorming, drafting, revision, and editing, and emphasizing the importance of reflective and transparent use of AI.</w:t>
      </w:r>
      <w:r/>
    </w:p>
    <w:p>
      <w:pPr>
        <w:pStyle w:val="ListNumber"/>
        <w:spacing w:line="240" w:lineRule="auto"/>
        <w:ind w:left="720"/>
      </w:pPr>
      <w:r/>
      <w:hyperlink r:id="rId11">
        <w:r>
          <w:rPr>
            <w:color w:val="0000EE"/>
            <w:u w:val="single"/>
          </w:rPr>
          <w:t>https://www.montana.edu/facultyexcellence/teaching-advising/genai/writing.html</w:t>
        </w:r>
      </w:hyperlink>
      <w:r>
        <w:t xml:space="preserve"> - This article discusses using AI as a starting point and idea generator, as well as an automated feedback tool, and provides examples of assignments that integrate AI into the writing process.</w:t>
      </w:r>
      <w:r/>
    </w:p>
    <w:p>
      <w:pPr>
        <w:pStyle w:val="ListNumber"/>
        <w:spacing w:line="240" w:lineRule="auto"/>
        <w:ind w:left="720"/>
      </w:pPr>
      <w:r/>
      <w:hyperlink r:id="rId12">
        <w:r>
          <w:rPr>
            <w:color w:val="0000EE"/>
            <w:u w:val="single"/>
          </w:rPr>
          <w:t>https://avidopenaccess.org/resource/ai-and-writing/</w:t>
        </w:r>
      </w:hyperlink>
      <w:r>
        <w:t xml:space="preserve"> - This resource explores strategies for integrating AI into the student writing process, including brainstorming, organizing ideas, and drafting, while emphasizing the need for critical thinking and evaluation of AI-generated content.</w:t>
      </w:r>
      <w:r/>
    </w:p>
    <w:p>
      <w:pPr>
        <w:pStyle w:val="ListNumber"/>
        <w:spacing w:line="240" w:lineRule="auto"/>
        <w:ind w:left="720"/>
      </w:pPr>
      <w:r/>
      <w:hyperlink r:id="rId13">
        <w:r>
          <w:rPr>
            <w:color w:val="0000EE"/>
            <w:u w:val="single"/>
          </w:rPr>
          <w:t>https://link.springer.com/article/10.1007/s10758-024-09744-3</w:t>
        </w:r>
      </w:hyperlink>
      <w:r>
        <w:t xml:space="preserve"> - This study examines how students engage with ChatGPT throughout different components of their writing processes, highlighting the benefits and challenges of AI-assisted writing and the importance of maintaining authentic voice.</w:t>
      </w:r>
      <w:r/>
    </w:p>
    <w:p>
      <w:pPr>
        <w:pStyle w:val="ListNumber"/>
        <w:spacing w:line="240" w:lineRule="auto"/>
        <w:ind w:left="720"/>
      </w:pPr>
      <w:r/>
      <w:hyperlink r:id="rId14">
        <w:r>
          <w:rPr>
            <w:color w:val="0000EE"/>
            <w:u w:val="single"/>
          </w:rPr>
          <w:t>https://tech.asu.edu/features/artificial-intelligence-tools-asu</w:t>
        </w:r>
      </w:hyperlink>
      <w:r>
        <w:t xml:space="preserve"> - This article describes how students use AI tools to generate ideas, organize content, and refine sentence structure, and how these tools enhance their analytical and communication skills.</w:t>
      </w:r>
      <w:r/>
    </w:p>
    <w:p>
      <w:pPr>
        <w:pStyle w:val="ListNumber"/>
        <w:spacing w:line="240" w:lineRule="auto"/>
        <w:ind w:left="720"/>
      </w:pPr>
      <w:r/>
      <w:hyperlink r:id="rId10">
        <w:r>
          <w:rPr>
            <w:color w:val="0000EE"/>
            <w:u w:val="single"/>
          </w:rPr>
          <w:t>https://miamioh.edu/howe-center/hwac/resources-for-teaching-writing/integrating-ai-to-guide-learning.html</w:t>
        </w:r>
      </w:hyperlink>
      <w:r>
        <w:t xml:space="preserve"> - This resource emphasizes the importance of developing students' skills in fact-checking and critical analysis when using AI, aligning with Gaskin's argument on responsible AI use.</w:t>
      </w:r>
      <w:r/>
    </w:p>
    <w:p>
      <w:pPr>
        <w:pStyle w:val="ListNumber"/>
        <w:spacing w:line="240" w:lineRule="auto"/>
        <w:ind w:left="720"/>
      </w:pPr>
      <w:r/>
      <w:hyperlink r:id="rId11">
        <w:r>
          <w:rPr>
            <w:color w:val="0000EE"/>
            <w:u w:val="single"/>
          </w:rPr>
          <w:t>https://www.montana.edu/facultyexcellence/teaching-advising/genai/writing.html</w:t>
        </w:r>
      </w:hyperlink>
      <w:r>
        <w:t xml:space="preserve"> - This article supports the idea of using AI to foster creativity and curiosity by generating ideas and prompts that students can then explore and develop further.</w:t>
      </w:r>
      <w:r/>
    </w:p>
    <w:p>
      <w:pPr>
        <w:pStyle w:val="ListNumber"/>
        <w:spacing w:line="240" w:lineRule="auto"/>
        <w:ind w:left="720"/>
      </w:pPr>
      <w:r/>
      <w:hyperlink r:id="rId12">
        <w:r>
          <w:rPr>
            <w:color w:val="0000EE"/>
            <w:u w:val="single"/>
          </w:rPr>
          <w:t>https://avidopenaccess.org/resource/ai-and-writing/</w:t>
        </w:r>
      </w:hyperlink>
      <w:r>
        <w:t xml:space="preserve"> - This resource highlights the role of AI in helping students overcome writer’s block and broaden their thinking, which aligns with Gaskin’s argument on AI’s potential to enhance writing processes.</w:t>
      </w:r>
      <w:r/>
    </w:p>
    <w:p>
      <w:pPr>
        <w:pStyle w:val="ListNumber"/>
        <w:spacing w:line="240" w:lineRule="auto"/>
        <w:ind w:left="720"/>
      </w:pPr>
      <w:r/>
      <w:hyperlink r:id="rId13">
        <w:r>
          <w:rPr>
            <w:color w:val="0000EE"/>
            <w:u w:val="single"/>
          </w:rPr>
          <w:t>https://link.springer.com/article/10.1007/s10758-024-09744-3</w:t>
        </w:r>
      </w:hyperlink>
      <w:r>
        <w:t xml:space="preserve"> - This study underscores the importance of understanding the nuances of how students integrate AI into their writing workflows, reflecting the broader discussion on AI’s role in education.</w:t>
      </w:r>
      <w:r/>
    </w:p>
    <w:p>
      <w:pPr>
        <w:pStyle w:val="ListNumber"/>
        <w:spacing w:line="240" w:lineRule="auto"/>
        <w:ind w:left="720"/>
      </w:pPr>
      <w:r/>
      <w:hyperlink r:id="rId14">
        <w:r>
          <w:rPr>
            <w:color w:val="0000EE"/>
            <w:u w:val="single"/>
          </w:rPr>
          <w:t>https://tech.asu.edu/features/artificial-intelligence-tools-asu</w:t>
        </w:r>
      </w:hyperlink>
      <w:r>
        <w:t xml:space="preserve"> - This article illustrates how AI tools can be used collaboratively in classrooms to enhance student learning and prepare them for technologically driven job markets.</w:t>
      </w:r>
      <w:r/>
    </w:p>
    <w:p>
      <w:pPr>
        <w:pStyle w:val="ListNumber"/>
        <w:spacing w:line="240" w:lineRule="auto"/>
        <w:ind w:left="720"/>
      </w:pPr>
      <w:r/>
      <w:hyperlink r:id="rId10">
        <w:r>
          <w:rPr>
            <w:color w:val="0000EE"/>
            <w:u w:val="single"/>
          </w:rPr>
          <w:t>https://miamioh.edu/howe-center/hwac/resources-for-teaching-writing/integrating-ai-to-guide-learning.html</w:t>
        </w:r>
      </w:hyperlink>
      <w:r>
        <w:t xml:space="preserve"> - This resource suggests shifting the grading focus away from grammar and mechanics to more abstract qualities like voice, tone, curiosity, and creativity, aligning with Gaskin’s argument on elevating writing standards.</w:t>
      </w:r>
      <w:r/>
    </w:p>
    <w:p>
      <w:pPr>
        <w:pStyle w:val="ListNumber"/>
        <w:spacing w:line="240" w:lineRule="auto"/>
        <w:ind w:left="720"/>
      </w:pPr>
      <w:r/>
      <w:hyperlink r:id="rId15">
        <w:r>
          <w:rPr>
            <w:color w:val="0000EE"/>
            <w:u w:val="single"/>
          </w:rPr>
          <w:t>https://www.bostonherald.com/2024/11/06/gaskin-in-defense-of-students-using-ai-to-write-essays/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iamioh.edu/howe-center/hwac/resources-for-teaching-writing/integrating-ai-to-guide-learning.html" TargetMode="External"/><Relationship Id="rId11" Type="http://schemas.openxmlformats.org/officeDocument/2006/relationships/hyperlink" Target="https://www.montana.edu/facultyexcellence/teaching-advising/genai/writing.html" TargetMode="External"/><Relationship Id="rId12" Type="http://schemas.openxmlformats.org/officeDocument/2006/relationships/hyperlink" Target="https://avidopenaccess.org/resource/ai-and-writing/" TargetMode="External"/><Relationship Id="rId13" Type="http://schemas.openxmlformats.org/officeDocument/2006/relationships/hyperlink" Target="https://link.springer.com/article/10.1007/s10758-024-09744-3" TargetMode="External"/><Relationship Id="rId14" Type="http://schemas.openxmlformats.org/officeDocument/2006/relationships/hyperlink" Target="https://tech.asu.edu/features/artificial-intelligence-tools-asu" TargetMode="External"/><Relationship Id="rId15" Type="http://schemas.openxmlformats.org/officeDocument/2006/relationships/hyperlink" Target="https://www.bostonherald.com/2024/11/06/gaskin-in-defense-of-students-using-ai-to-write-essa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