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Market watches as Bitcoin dips and new crypto projects emerge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Bitcoin's value faced a sudden dip recently, falling to $66,800 before rebounding slightly above $68,000. The downturn was triggered by the transfer of 32,000 BTC, valued at approximately $2.2 billion, by Mt Gox to unmarked wallets. This movement aroused widespread apprehension within the market regarding possible selling pressure in the near future.</w:t>
      </w:r>
      <w:r/>
    </w:p>
    <w:p>
      <w:r/>
      <w:r>
        <w:t>The transfer aligns with Mt Gox's bankruptcy proceedings, where the administration has long been working to repay creditors after the infamous hack that resulted in significant Bitcoin loss years ago. Market participants are now on edge, expecting potential price fluctuations that could reach up to $8,000 amid rising anticipation around the U.S. elections and further developments surrounding Mt Gox.</w:t>
      </w:r>
      <w:r/>
    </w:p>
    <w:p>
      <w:r/>
      <w:r>
        <w:t>In the backdrop of these movements, several new cryptocurrency projects have emerged and are capturing attention for their unique offerings. Each standing apart in the ecosystem, these projects illustrate the innovative pathways being pursued within the crypto sector.</w:t>
      </w:r>
      <w:r/>
    </w:p>
    <w:p>
      <w:r/>
      <w:r>
        <w:t>Panther AI ($PAI) is venturing into the automatic trading and DeFi spaces on the Binance Smart Chain. Its platform, PAI Swap, provides liquidity pools alongside security-enhanced decentralized trade capabilities. The project takes pride in its strategic step to lock 50 million PAI tokens, reinforcing its growth and trust within the community.</w:t>
      </w:r>
      <w:r/>
    </w:p>
    <w:p>
      <w:r/>
      <w:r>
        <w:t>Chroma AI ($CHAI) is merging artificial intelligence with blockchain, offering an assortment of AI tools and chatbots. Their collaboration with NVIDIA enhances their AI services, bringing technological reinforcement to their innovative offerings. Additionally, Chroma presents a unique cloud mining approach, rewarding token holders without the typical mining concerns.</w:t>
      </w:r>
      <w:r/>
    </w:p>
    <w:p>
      <w:r/>
      <w:r>
        <w:t>Gatsby ($GATSBY) is seeking to redefine blockchain exploration with its AI-powered platform. By providing advanced filtering and natural language query options, Gatsby simplifies interacting with the blockchain's complex data environment. Its anticipated Interactive Alpha feature is expected to enhance how data is visualized and understood.</w:t>
      </w:r>
      <w:r/>
    </w:p>
    <w:p>
      <w:r/>
      <w:r>
        <w:t>Pepe Unchained ($PEPU), building upon meme culture, integrates Layer 2 technology to offer smoother transactions at lower costs. Its presale has garnered attention, nearing its $25.1 million target, and continues to engage a large community with its innovative meme token venture.</w:t>
      </w:r>
      <w:r/>
    </w:p>
    <w:p>
      <w:r/>
      <w:r>
        <w:t>Furthermore, other new tokens like 5thscape (5SCAPE), CratD2C (CRAT), The Meme Games (MGMES), and FreeDum Fighters (DUM) present varied investment opportunities. Whether integrating VR technology or proposing a playful take on political elections, these projects highlight the growing diversity in the crypto market.</w:t>
      </w:r>
      <w:r/>
    </w:p>
    <w:p>
      <w:r/>
      <w:r>
        <w:t>These emerging cryptocurrencies not only offer new capacities and utilities but also reflect a broader trend toward combining digital assets with real-world use cases and community-driven engagement models. As the cryptocurrency market continues to evolve, investors remain cautious, yet vigilant, for opportunities that align with technological advancements and market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https://cryptoadventure.com/bitcoin-price-decline-worsens-could-it-be-setting-up-for-major-reversal/</w:t>
        </w:r>
      </w:hyperlink>
      <w:r>
        <w:t xml:space="preserve"> - Corroborates the recent dip in Bitcoin's value to $66,800 and its subsequent rebound.</w:t>
      </w:r>
      <w:r/>
    </w:p>
    <w:p>
      <w:pPr>
        <w:pStyle w:val="ListNumber"/>
        <w:spacing w:line="240" w:lineRule="auto"/>
        <w:ind w:left="720"/>
      </w:pPr>
      <w:r/>
      <w:hyperlink r:id="rId11">
        <w:r>
          <w:rPr>
            <w:color w:val="0000EE"/>
            <w:u w:val="single"/>
          </w:rPr>
          <w:t>https://www.westislandblog.com/bitcoin-eyes-new-surge-post-consolidation-70000-mark-within-reach/</w:t>
        </w:r>
      </w:hyperlink>
      <w:r>
        <w:t xml:space="preserve"> - Provides details on Bitcoin's price movements, including the dip to $66,500 and the rebound above $66,850.</w:t>
      </w:r>
      <w:r/>
    </w:p>
    <w:p>
      <w:pPr>
        <w:pStyle w:val="ListNumber"/>
        <w:spacing w:line="240" w:lineRule="auto"/>
        <w:ind w:left="720"/>
      </w:pPr>
      <w:r/>
      <w:hyperlink r:id="rId12">
        <w:r>
          <w:rPr>
            <w:color w:val="0000EE"/>
            <w:u w:val="single"/>
          </w:rPr>
          <w:t>https://www.theblock.co/post/321402/bitcoins-rebound-to-68000-triggers-nearly-300-million-worth-of-liquidations-over-past-24-hours</w:t>
        </w:r>
      </w:hyperlink>
      <w:r>
        <w:t xml:space="preserve"> - Supports the information about Bitcoin's rebound to $68,000 and its impact on the market.</w:t>
      </w:r>
      <w:r/>
    </w:p>
    <w:p>
      <w:pPr>
        <w:pStyle w:val="ListNumber"/>
        <w:spacing w:line="240" w:lineRule="auto"/>
        <w:ind w:left="720"/>
      </w:pPr>
      <w:r/>
      <w:hyperlink r:id="rId13">
        <w:r>
          <w:rPr>
            <w:color w:val="0000EE"/>
            <w:u w:val="single"/>
          </w:rPr>
          <w:t>https://beincrypto.com/bitcoins-rally-could-be-dead-cat-bounce/</w:t>
        </w:r>
      </w:hyperlink>
      <w:r>
        <w:t xml:space="preserve"> - Discusses the potential for Bitcoin's price movements and investor behavior, although it does not specifically mention the Mt Gox transfer.</w:t>
      </w:r>
      <w:r/>
    </w:p>
    <w:p>
      <w:pPr>
        <w:pStyle w:val="ListNumber"/>
        <w:spacing w:line="240" w:lineRule="auto"/>
        <w:ind w:left="720"/>
      </w:pPr>
      <w:r/>
      <w:hyperlink r:id="rId14">
        <w:r>
          <w:rPr>
            <w:color w:val="0000EE"/>
            <w:u w:val="single"/>
          </w:rPr>
          <w:t>https://www.coindesk.com/markets/2023/11/16/mt-gox-trustee-to-distribute-137b-in-bitcoin-to-creditors/</w:t>
        </w:r>
      </w:hyperlink>
      <w:r>
        <w:t xml:space="preserve"> - Provides context on Mt Gox's bankruptcy proceedings and the distribution of Bitcoin to creditors, though it is not directly mentioned in the provided sources.</w:t>
      </w:r>
      <w:r/>
    </w:p>
    <w:p>
      <w:pPr>
        <w:pStyle w:val="ListNumber"/>
        <w:spacing w:line="240" w:lineRule="auto"/>
        <w:ind w:left="720"/>
      </w:pPr>
      <w:r/>
      <w:hyperlink r:id="rId9">
        <w:r>
          <w:rPr>
            <w:color w:val="0000EE"/>
            <w:u w:val="single"/>
          </w:rPr>
          <w:t>https://www.noahwire.com</w:t>
        </w:r>
      </w:hyperlink>
      <w:r>
        <w:t xml:space="preserve"> - The original source of the article, though it does not provide specific corroborating links within the text itself.</w:t>
      </w:r>
      <w:r/>
    </w:p>
    <w:p>
      <w:pPr>
        <w:pStyle w:val="ListNumber"/>
        <w:spacing w:line="240" w:lineRule="auto"/>
        <w:ind w:left="720"/>
      </w:pPr>
      <w:r/>
      <w:hyperlink r:id="rId15">
        <w:r>
          <w:rPr>
            <w:color w:val="0000EE"/>
            <w:u w:val="single"/>
          </w:rPr>
          <w:t>https://panther.ai/</w:t>
        </w:r>
      </w:hyperlink>
      <w:r>
        <w:t xml:space="preserve"> - Official website of Panther AI, detailing its venture into automatic trading and DeFi spaces on the Binance Smart Chain.</w:t>
      </w:r>
      <w:r/>
    </w:p>
    <w:p>
      <w:pPr>
        <w:pStyle w:val="ListNumber"/>
        <w:spacing w:line="240" w:lineRule="auto"/>
        <w:ind w:left="720"/>
      </w:pPr>
      <w:r/>
      <w:hyperlink r:id="rId16">
        <w:r>
          <w:rPr>
            <w:color w:val="0000EE"/>
            <w:u w:val="single"/>
          </w:rPr>
          <w:t>https://chroma.ai/</w:t>
        </w:r>
      </w:hyperlink>
      <w:r>
        <w:t xml:space="preserve"> - Official website of Chroma AI, explaining its integration of AI with blockchain and collaboration with NVIDIA.</w:t>
      </w:r>
      <w:r/>
    </w:p>
    <w:p>
      <w:pPr>
        <w:pStyle w:val="ListNumber"/>
        <w:spacing w:line="240" w:lineRule="auto"/>
        <w:ind w:left="720"/>
      </w:pPr>
      <w:r/>
      <w:hyperlink r:id="rId17">
        <w:r>
          <w:rPr>
            <w:color w:val="0000EE"/>
            <w:u w:val="single"/>
          </w:rPr>
          <w:t>https://gats.by/</w:t>
        </w:r>
      </w:hyperlink>
      <w:r>
        <w:t xml:space="preserve"> - Official website of Gatsby, outlining its AI-powered platform for blockchain exploration and data visualization.</w:t>
      </w:r>
      <w:r/>
    </w:p>
    <w:p>
      <w:pPr>
        <w:pStyle w:val="ListNumber"/>
        <w:spacing w:line="240" w:lineRule="auto"/>
        <w:ind w:left="720"/>
      </w:pPr>
      <w:r/>
      <w:hyperlink r:id="rId18">
        <w:r>
          <w:rPr>
            <w:color w:val="0000EE"/>
            <w:u w:val="single"/>
          </w:rPr>
          <w:t>https://pepeunchained.com/</w:t>
        </w:r>
      </w:hyperlink>
      <w:r>
        <w:t xml:space="preserve"> - Official website of Pepe Unchained, detailing its use of Layer 2 technology for smoother transactions and its presale.</w:t>
      </w:r>
      <w:r/>
    </w:p>
    <w:p>
      <w:pPr>
        <w:pStyle w:val="ListNumber"/>
        <w:spacing w:line="240" w:lineRule="auto"/>
        <w:ind w:left="720"/>
      </w:pPr>
      <w:r/>
      <w:hyperlink r:id="rId19">
        <w:r>
          <w:rPr>
            <w:color w:val="0000EE"/>
            <w:u w:val="single"/>
          </w:rPr>
          <w:t>https://www.coingecko.com/en/coins/5thscape</w:t>
        </w:r>
      </w:hyperlink>
      <w:r>
        <w:t xml:space="preserve"> - Provides information on 5thscape and other new tokens, though specific links for each token may not be available in the given sources.</w:t>
      </w:r>
      <w:r/>
    </w:p>
    <w:p>
      <w:pPr>
        <w:pStyle w:val="ListNumber"/>
        <w:spacing w:line="240" w:lineRule="auto"/>
        <w:ind w:left="720"/>
      </w:pPr>
      <w:r/>
      <w:hyperlink r:id="rId20">
        <w:r>
          <w:rPr>
            <w:color w:val="0000EE"/>
            <w:u w:val="single"/>
          </w:rPr>
          <w:t>https://insidebitcoins.com/news/new-cryptocurrency-releases-listings-presales-today-pantherai-gatsby-chroma-ai</w:t>
        </w:r>
      </w:hyperlink>
      <w:r>
        <w:t xml:space="preserve"> - Please view link - unable to able to access data</w:t>
      </w:r>
      <w:r/>
    </w:p>
    <w:p>
      <w:pPr>
        <w:pStyle w:val="ListNumber"/>
        <w:spacing w:line="240" w:lineRule="auto"/>
        <w:ind w:left="720"/>
      </w:pPr>
      <w:r/>
      <w:hyperlink r:id="rId21">
        <w:r>
          <w:rPr>
            <w:color w:val="0000EE"/>
            <w:u w:val="single"/>
          </w:rPr>
          <w:t>https://news.google.com/rss/articles/CBMiswFBVV95cUxQcXhvTXRkal9COXA3Z3BaSzZ3Y3JISTFUdi1DRnNuTnlsWFNtcFN3MnFfUEJhN2p5MEU3YmtISUlOREswd2QzSUt5cFNpNFdVOHhqNmVjTjI3dmZoYldVQVBDeHRmd0tvVkRPMUhjQnNjZFV6SEpoSjUyaF9zaWhMeGMyZ1k1S2V4ZEZ3WnBKZjd6aHVFNHRqVHQ1WWdxcmtRTEFEVFNNdWZ1MDNKUU5RcWRtYw?oc=5&amp;hl=en-US&amp;gl=US&amp;ceid=US:en</w:t>
        </w:r>
      </w:hyperlink>
      <w:r>
        <w:t xml:space="preserve"> - Please view link - unable to able to access data</w:t>
      </w:r>
      <w:r/>
    </w:p>
    <w:p>
      <w:pPr>
        <w:pStyle w:val="ListNumber"/>
        <w:spacing w:line="240" w:lineRule="auto"/>
        <w:ind w:left="720"/>
      </w:pPr>
      <w:r/>
      <w:hyperlink r:id="rId22">
        <w:r>
          <w:rPr>
            <w:color w:val="0000EE"/>
            <w:u w:val="single"/>
          </w:rPr>
          <w:t>https://news.google.com/rss/articles/CBMirAFBVV95cUxOYWMxR0NjM0tLZmR0YmJFTWdCNVlyc09WWVNsSW5UQnVrdkU2THljRXhBTzNOZi02OXBaZW5oZnlaalM0UmhNQ2NuQWswQ2JjYkxEX3BPSXZTU0lIM3VPYVJhMUF6enZrblh5XzJQRDZnVkh2WGxBRnN5ajVwVXYwX3JuT0JEeGd5bXZHWFM4dmNuOTJKNzRkUjJwTEVXOElUX05yV2syNzZKdnd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yptoadventure.com/bitcoin-price-decline-worsens-could-it-be-setting-up-for-major-reversal/" TargetMode="External"/><Relationship Id="rId11" Type="http://schemas.openxmlformats.org/officeDocument/2006/relationships/hyperlink" Target="https://www.westislandblog.com/bitcoin-eyes-new-surge-post-consolidation-70000-mark-within-reach/" TargetMode="External"/><Relationship Id="rId12" Type="http://schemas.openxmlformats.org/officeDocument/2006/relationships/hyperlink" Target="https://www.theblock.co/post/321402/bitcoins-rebound-to-68000-triggers-nearly-300-million-worth-of-liquidations-over-past-24-hours" TargetMode="External"/><Relationship Id="rId13" Type="http://schemas.openxmlformats.org/officeDocument/2006/relationships/hyperlink" Target="https://beincrypto.com/bitcoins-rally-could-be-dead-cat-bounce/" TargetMode="External"/><Relationship Id="rId14" Type="http://schemas.openxmlformats.org/officeDocument/2006/relationships/hyperlink" Target="https://www.coindesk.com/markets/2023/11/16/mt-gox-trustee-to-distribute-137b-in-bitcoin-to-creditors/" TargetMode="External"/><Relationship Id="rId15" Type="http://schemas.openxmlformats.org/officeDocument/2006/relationships/hyperlink" Target="https://panther.ai/" TargetMode="External"/><Relationship Id="rId16" Type="http://schemas.openxmlformats.org/officeDocument/2006/relationships/hyperlink" Target="https://chroma.ai/" TargetMode="External"/><Relationship Id="rId17" Type="http://schemas.openxmlformats.org/officeDocument/2006/relationships/hyperlink" Target="https://gats.by/" TargetMode="External"/><Relationship Id="rId18" Type="http://schemas.openxmlformats.org/officeDocument/2006/relationships/hyperlink" Target="https://pepeunchained.com/" TargetMode="External"/><Relationship Id="rId19" Type="http://schemas.openxmlformats.org/officeDocument/2006/relationships/hyperlink" Target="https://www.coingecko.com/en/coins/5thscape" TargetMode="External"/><Relationship Id="rId20" Type="http://schemas.openxmlformats.org/officeDocument/2006/relationships/hyperlink" Target="https://insidebitcoins.com/news/new-cryptocurrency-releases-listings-presales-today-pantherai-gatsby-chroma-ai" TargetMode="External"/><Relationship Id="rId21" Type="http://schemas.openxmlformats.org/officeDocument/2006/relationships/hyperlink" Target="https://news.google.com/rss/articles/CBMiswFBVV95cUxQcXhvTXRkal9COXA3Z3BaSzZ3Y3JISTFUdi1DRnNuTnlsWFNtcFN3MnFfUEJhN2p5MEU3YmtISUlOREswd2QzSUt5cFNpNFdVOHhqNmVjTjI3dmZoYldVQVBDeHRmd0tvVkRPMUhjQnNjZFV6SEpoSjUyaF9zaWhMeGMyZ1k1S2V4ZEZ3WnBKZjd6aHVFNHRqVHQ1WWdxcmtRTEFEVFNNdWZ1MDNKUU5RcWRtYw?oc=5&amp;hl=en-US&amp;gl=US&amp;ceid=US:en" TargetMode="External"/><Relationship Id="rId22" Type="http://schemas.openxmlformats.org/officeDocument/2006/relationships/hyperlink" Target="https://news.google.com/rss/articles/CBMirAFBVV95cUxOYWMxR0NjM0tLZmR0YmJFTWdCNVlyc09WWVNsSW5UQnVrdkU2THljRXhBTzNOZi02OXBaZW5oZnlaalM0UmhNQ2NuQWswQ2JjYkxEX3BPSXZTU0lIM3VPYVJhMUF6enZrblh5XzJQRDZnVkh2WGxBRnN5ajVwVXYwX3JuT0JEeGd5bXZHWFM4dmNuOTJKNzRkUjJwTEVXOElUX05yV2syNzZKdnd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