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revolutionises global capital 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Revolutionises Global Capital Markets</w:t>
      </w:r>
      <w:r/>
    </w:p>
    <w:p>
      <w:r/>
      <w:r>
        <w:t>Artificial Intelligence (AI) has made significant strides in transforming the landscape of capital markets, enhancing trading efficiency and liquidity. From predictive analytics to sophisticated algorithmic trading, AI is not only changing the operational framework of financial markets but also facilitating faster and more accurate decision-making processes.</w:t>
      </w:r>
      <w:r/>
    </w:p>
    <w:p>
      <w:r/>
      <w:r>
        <w:rPr>
          <w:b/>
        </w:rPr>
        <w:t>Machine Learning and Predictive Analytics in Market Forecasting</w:t>
      </w:r>
      <w:r/>
    </w:p>
    <w:p>
      <w:r/>
      <w:r>
        <w:t>Machine learning (ML) technology is at the forefront, utilising vast datasets to forecast market trends and prices. These algorithms, through techniques such as supervised and unsupervised learning, are adept at recognising patterns, thus providing predictive insights into potential market changes. By continuously learning from new data inputs, these models progressively refine their accuracy, offering a powerful tool for traders who seek to anticipate shifts in the financial markets.</w:t>
      </w:r>
      <w:r/>
    </w:p>
    <w:p>
      <w:r/>
      <w:r>
        <w:rPr>
          <w:b/>
        </w:rPr>
        <w:t>Harnessing AI for Natural Language Processing</w:t>
      </w:r>
      <w:r/>
    </w:p>
    <w:p>
      <w:r/>
      <w:r>
        <w:t>Natural Language Processing (NLP) is another area where AI has shown utility, enabling machines to interpret and process human language. In finance, NLP is deployed to analyse a wide array of documents including news articles, financial reports, and social media, decoding market sentiment that often influences trading decisions.</w:t>
      </w:r>
      <w:r/>
    </w:p>
    <w:p>
      <w:r/>
      <w:r>
        <w:rPr>
          <w:b/>
        </w:rPr>
        <w:t>The Rise of Algorithmic Trading Systems</w:t>
      </w:r>
      <w:r/>
    </w:p>
    <w:p>
      <w:r/>
      <w:r>
        <w:t>Algorithmic trading, powered by AI, executes trades automatically based on pre-defined criteria, offering the advantage of executing trades at a speed and frequency beyond human capabilities. These systems leverage real-time data to adapt strategies dynamically, ensuring effective trading that captures opportunities even in volatile conditions.</w:t>
      </w:r>
      <w:r/>
    </w:p>
    <w:p>
      <w:r/>
      <w:r>
        <w:rPr>
          <w:b/>
        </w:rPr>
        <w:t>Improving Trading Efficiency with High-Frequency Trading</w:t>
      </w:r>
      <w:r/>
    </w:p>
    <w:p>
      <w:r/>
      <w:r>
        <w:t>AI underpins high-frequency trading (HFT), enabling swift processing of numerous orders with minimal latency. This capability allows traders to exploit minute price discrepancies, although it does raise concerns regarding market stability and the risk of flash crashes.</w:t>
      </w:r>
      <w:r/>
    </w:p>
    <w:p>
      <w:r/>
      <w:r>
        <w:rPr>
          <w:b/>
        </w:rPr>
        <w:t>AI-Driven Trading Strategies and Risk Management</w:t>
      </w:r>
      <w:r/>
    </w:p>
    <w:p>
      <w:r/>
      <w:r>
        <w:t>Advanced AI algorithms optimise various trading strategies like trend-following, mean reversion, and statistical arbitrage by constantly analysing data and adjusting models in response to market changes. AI also plays a vital role in managing trading risks, utilising predictive models to evaluate risk factors and simulate potential scenarios. Through this, traders can develop more robust portfolios tailored to specific risk tolerances and objectives.</w:t>
      </w:r>
      <w:r/>
    </w:p>
    <w:p>
      <w:r/>
      <w:r>
        <w:rPr>
          <w:b/>
        </w:rPr>
        <w:t>AI's Contribution to Market Liquidity Enhancement</w:t>
      </w:r>
      <w:r/>
    </w:p>
    <w:p>
      <w:r/>
      <w:r>
        <w:t>AI models predict liquidity by analysing trading volumes and market depth, offering foresight into liquidity conditions that help in planning trades more effectively. Furthermore, market makers utilise AI to provide liquidity by maintaining competitive buy and sell prices, thus narrowing the bid-ask spreads and enhancing market efficiency.</w:t>
      </w:r>
      <w:r/>
    </w:p>
    <w:p>
      <w:r/>
      <w:r>
        <w:rPr>
          <w:b/>
        </w:rPr>
        <w:t>Understanding and Addressing the Challenges</w:t>
      </w:r>
      <w:r/>
    </w:p>
    <w:p>
      <w:r/>
      <w:r>
        <w:t xml:space="preserve">Despite these advancements, AI in trading faces challenges related to data quality and algorithmic bias. The reliability of AI models depends heavily on data accuracy, and flawed data can significantly impair trade decisions. Furthermore, there is an ongoing need to address algorithmic bias, which can lead to unfair trading practices, ensuring fairness and transparency in AI deployment. </w:t>
      </w:r>
      <w:r/>
    </w:p>
    <w:p>
      <w:r/>
      <w:r>
        <w:t>Regulatory and ethical considerations also play a critical role, with authorities concerned about potential market manipulation and systemic risks associated with AI-driven trading.</w:t>
      </w:r>
      <w:r/>
    </w:p>
    <w:p>
      <w:r/>
      <w:r>
        <w:rPr>
          <w:b/>
        </w:rPr>
        <w:t>Future of AI in Capital Markets</w:t>
      </w:r>
      <w:r/>
    </w:p>
    <w:p>
      <w:r/>
      <w:r>
        <w:t>The future looks promising with further developments in AI technologies such as deep learning and reinforcement learning, which are set to enhance predictions and trading strategies. Integration with technologies like blockchain is expected to improve transparency and security, thereby revolutionising market operations.</w:t>
      </w:r>
      <w:r/>
    </w:p>
    <w:p>
      <w:r/>
      <w:r>
        <w:t>As AI continues to evolve, its influence on global capital markets is anticipated to expand, bringing about increased efficiency, innovation, and potentially reshaping the entire trading ecosystem.</w:t>
      </w:r>
      <w:r/>
    </w:p>
    <w:p>
      <w:r/>
      <w:r>
        <w:rPr>
          <w:b/>
        </w:rPr>
        <w:t>Altcoin Trends and Prospects in 2024</w:t>
      </w:r>
      <w:r/>
    </w:p>
    <w:p>
      <w:r/>
      <w:r>
        <w:t>The cryptocurrency market remains a dynamic field, with altcoins gaining substantial traction due to their unique features and innovation potential. As 2024 progresses, altcoins like Ethereum, Ripple, Shiba Inu, Dogecoin, and BONK Coin are making waves for various reasons.</w:t>
      </w:r>
      <w:r/>
    </w:p>
    <w:p>
      <w:r/>
      <w:r>
        <w:t xml:space="preserve">1. </w:t>
      </w:r>
      <w:r>
        <w:rPr>
          <w:b/>
        </w:rPr>
        <w:t>Ethereum</w:t>
      </w:r>
      <w:r>
        <w:t>: Known for its robust support for decentralised applications and smart contracts, Ethereum is a significant player in the DeFi sector, with a substantial market capitalisation.</w:t>
      </w:r>
      <w:r/>
    </w:p>
    <w:p>
      <w:r/>
      <w:r>
        <w:t xml:space="preserve">2. </w:t>
      </w:r>
      <w:r>
        <w:rPr>
          <w:b/>
        </w:rPr>
        <w:t>Ripple</w:t>
      </w:r>
      <w:r>
        <w:t>: With its fast, low-cost transaction system, Ripple has been widely adopted by financial institutions for international transfers, leveraging its native token XRP.</w:t>
      </w:r>
      <w:r/>
    </w:p>
    <w:p>
      <w:r/>
      <w:r>
        <w:t xml:space="preserve">3. </w:t>
      </w:r>
      <w:r>
        <w:rPr>
          <w:b/>
        </w:rPr>
        <w:t>Shiba Inu</w:t>
      </w:r>
      <w:r>
        <w:t>: Originating as a meme coin, Shiba Inu has gained popularity due to its community backing and presence in the Ethereum blockchain.</w:t>
      </w:r>
      <w:r/>
    </w:p>
    <w:p>
      <w:r/>
      <w:r>
        <w:t xml:space="preserve">4. </w:t>
      </w:r>
      <w:r>
        <w:rPr>
          <w:b/>
        </w:rPr>
        <w:t>Dogecoin</w:t>
      </w:r>
      <w:r>
        <w:t>: Initially conceived as a joke, Dogecoin has grown significantly, supported by influential personalities and maintained its place as a leading altcoin.</w:t>
      </w:r>
      <w:r/>
    </w:p>
    <w:p>
      <w:r/>
      <w:r>
        <w:t xml:space="preserve">5. </w:t>
      </w:r>
      <w:r>
        <w:rPr>
          <w:b/>
        </w:rPr>
        <w:t>BONK Coin</w:t>
      </w:r>
      <w:r>
        <w:t>: As the first dog-themed coin on the Solana blockchain, BONK aims to boost decentralized exchange liquidity, showing resilience and potential in the market.</w:t>
      </w:r>
      <w:r/>
    </w:p>
    <w:p>
      <w:r/>
      <w:r>
        <w:rPr>
          <w:b/>
        </w:rPr>
        <w:t>Conclusion</w:t>
      </w:r>
      <w:r/>
    </w:p>
    <w:p>
      <w:r/>
      <w:r>
        <w:t>AI is redefining capital markets by improving trading dynamism and liquidity. Its application, along with advancements in altcoins, signifies a progressive shift in both the traditional financial sectors and emerging digital currencies. As these technologies continue to mature, they promise to offer novel opportunities and transform the future financial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https://www.imf.org/-/media/Files/Publications/GFSR/2024/October/English/ch3.ashx</w:t>
        </w:r>
      </w:hyperlink>
      <w:r>
        <w:t xml:space="preserve"> - Corroborates the use of AI in capital markets for efficiency, liquidity, and risk management, including the role of generative AI and machine learning in investment decisions and trading.</w:t>
      </w:r>
      <w:r/>
    </w:p>
    <w:p>
      <w:pPr>
        <w:pStyle w:val="ListNumber"/>
        <w:spacing w:line="240" w:lineRule="auto"/>
        <w:ind w:left="720"/>
      </w:pPr>
      <w:r/>
      <w:hyperlink r:id="rId11">
        <w:r>
          <w:rPr>
            <w:color w:val="0000EE"/>
            <w:u w:val="single"/>
          </w:rPr>
          <w:t>https://www.imf.org/en/Blogs/Articles/2024/10/15/artificial-intelligence-can-make-markets-more-efficient-and-more-volatile</w:t>
        </w:r>
      </w:hyperlink>
      <w:r>
        <w:t xml:space="preserve"> - Supports the idea that AI can make markets more efficient but also more volatile, and discusses the impact of AI on market structure and the potential for higher trading volumes and greater volatility.</w:t>
      </w:r>
      <w:r/>
    </w:p>
    <w:p>
      <w:pPr>
        <w:pStyle w:val="ListNumber"/>
        <w:spacing w:line="240" w:lineRule="auto"/>
        <w:ind w:left="720"/>
      </w:pPr>
      <w:r/>
      <w:hyperlink r:id="rId12">
        <w:r>
          <w:rPr>
            <w:color w:val="0000EE"/>
            <w:u w:val="single"/>
          </w:rPr>
          <w:t>https://www.infosysbpm.com/blogs/financial-services/importance-of-ai-in-capital-markets.html</w:t>
        </w:r>
      </w:hyperlink>
      <w:r>
        <w:t xml:space="preserve"> - Details the various use cases of AI in capital markets, including risk analysis, algorithmic trading, fraud prevention, and regulatory compliance, highlighting its role in enhancing efficiency and decision-making.</w:t>
      </w:r>
      <w:r/>
    </w:p>
    <w:p>
      <w:pPr>
        <w:pStyle w:val="ListNumber"/>
        <w:spacing w:line="240" w:lineRule="auto"/>
        <w:ind w:left="720"/>
      </w:pPr>
      <w:r/>
      <w:hyperlink r:id="rId13">
        <w:r>
          <w:rPr>
            <w:color w:val="0000EE"/>
            <w:u w:val="single"/>
          </w:rPr>
          <w:t>https://intellias.com/increasing-use-ai-in-capital-markets/</w:t>
        </w:r>
      </w:hyperlink>
      <w:r>
        <w:t xml:space="preserve"> - Discusses the increasing adoption of AI in capital markets, its benefits in market evaluations, and the challenges faced by market participants in implementing AI technologies.</w:t>
      </w:r>
      <w:r/>
    </w:p>
    <w:p>
      <w:pPr>
        <w:pStyle w:val="ListNumber"/>
        <w:spacing w:line="240" w:lineRule="auto"/>
        <w:ind w:left="720"/>
      </w:pPr>
      <w:r/>
      <w:hyperlink r:id="rId14">
        <w:r>
          <w:rPr>
            <w:color w:val="0000EE"/>
            <w:u w:val="single"/>
          </w:rPr>
          <w:t>https://www2.deloitte.com/content/dam/Deloitte/uk/Documents/financial-services/deloitte-uk-artificial-intelligence-capital-markets-sector-summary-card.pdf</w:t>
        </w:r>
      </w:hyperlink>
      <w:r>
        <w:t xml:space="preserve"> - Explains how AI is transforming capital markets through predictive analytics, natural language processing, and automated capital and risk management solutions.</w:t>
      </w:r>
      <w:r/>
    </w:p>
    <w:p>
      <w:pPr>
        <w:pStyle w:val="ListNumber"/>
        <w:spacing w:line="240" w:lineRule="auto"/>
        <w:ind w:left="720"/>
      </w:pPr>
      <w:r/>
      <w:hyperlink r:id="rId10">
        <w:r>
          <w:rPr>
            <w:color w:val="0000EE"/>
            <w:u w:val="single"/>
          </w:rPr>
          <w:t>https://www.imf.org/-/media/Files/Publications/GFSR/2024/October/English/ch3.ashx</w:t>
        </w:r>
      </w:hyperlink>
      <w:r>
        <w:t xml:space="preserve"> - Provides insights into the role of machine learning in forecasting market trends and prices, and how AI is used in investment decisions and portfolio optimization.</w:t>
      </w:r>
      <w:r/>
    </w:p>
    <w:p>
      <w:pPr>
        <w:pStyle w:val="ListNumber"/>
        <w:spacing w:line="240" w:lineRule="auto"/>
        <w:ind w:left="720"/>
      </w:pPr>
      <w:r/>
      <w:hyperlink r:id="rId11">
        <w:r>
          <w:rPr>
            <w:color w:val="0000EE"/>
            <w:u w:val="single"/>
          </w:rPr>
          <w:t>https://www.imf.org/en/Blogs/Articles/2024/10/15/artificial-intelligence-can-make-markets-more-efficient-and-more-volatile</w:t>
        </w:r>
      </w:hyperlink>
      <w:r>
        <w:t xml:space="preserve"> - Highlights the use of AI in natural language processing to analyze market sentiment from various documents and social media, influencing trading decisions.</w:t>
      </w:r>
      <w:r/>
    </w:p>
    <w:p>
      <w:pPr>
        <w:pStyle w:val="ListNumber"/>
        <w:spacing w:line="240" w:lineRule="auto"/>
        <w:ind w:left="720"/>
      </w:pPr>
      <w:r/>
      <w:hyperlink r:id="rId12">
        <w:r>
          <w:rPr>
            <w:color w:val="0000EE"/>
            <w:u w:val="single"/>
          </w:rPr>
          <w:t>https://www.infosysbpm.com/blogs/financial-services/importance-of-ai-in-capital-markets.html</w:t>
        </w:r>
      </w:hyperlink>
      <w:r>
        <w:t xml:space="preserve"> - Describes the role of algorithmic trading systems powered by AI, which execute trades automatically based on predefined criteria, and their impact on trading efficiency.</w:t>
      </w:r>
      <w:r/>
    </w:p>
    <w:p>
      <w:pPr>
        <w:pStyle w:val="ListNumber"/>
        <w:spacing w:line="240" w:lineRule="auto"/>
        <w:ind w:left="720"/>
      </w:pPr>
      <w:r/>
      <w:hyperlink r:id="rId13">
        <w:r>
          <w:rPr>
            <w:color w:val="0000EE"/>
            <w:u w:val="single"/>
          </w:rPr>
          <w:t>https://intellias.com/increasing-use-ai-in-capital-markets/</w:t>
        </w:r>
      </w:hyperlink>
      <w:r>
        <w:t xml:space="preserve"> - Explains how AI underpins high-frequency trading, enabling swift processing of numerous orders with minimal latency, and the associated risks and benefits.</w:t>
      </w:r>
      <w:r/>
    </w:p>
    <w:p>
      <w:pPr>
        <w:pStyle w:val="ListNumber"/>
        <w:spacing w:line="240" w:lineRule="auto"/>
        <w:ind w:left="720"/>
      </w:pPr>
      <w:r/>
      <w:hyperlink r:id="rId14">
        <w:r>
          <w:rPr>
            <w:color w:val="0000EE"/>
            <w:u w:val="single"/>
          </w:rPr>
          <w:t>https://www2.deloitte.com/content/dam/Deloitte/uk/Documents/financial-services/deloitte-uk-artificial-intelligence-capital-markets-sector-summary-card.pdf</w:t>
        </w:r>
      </w:hyperlink>
      <w:r>
        <w:t xml:space="preserve"> - Corroborates AI's contribution to market liquidity enhancement by predicting liquidity conditions and maintaining competitive buy and sell prices.</w:t>
      </w:r>
      <w:r/>
    </w:p>
    <w:p>
      <w:pPr>
        <w:pStyle w:val="ListNumber"/>
        <w:spacing w:line="240" w:lineRule="auto"/>
        <w:ind w:left="720"/>
      </w:pPr>
      <w:r/>
      <w:hyperlink r:id="rId11">
        <w:r>
          <w:rPr>
            <w:color w:val="0000EE"/>
            <w:u w:val="single"/>
          </w:rPr>
          <w:t>https://www.imf.org/en/Blogs/Articles/2024/10/15/artificial-intelligence-can-make-markets-more-efficient-and-more-volatile</w:t>
        </w:r>
      </w:hyperlink>
      <w:r>
        <w:t xml:space="preserve"> - Addresses the challenges related to data quality, algorithmic bias, and regulatory considerations in AI-driven trading, emphasizing the need for fairness and transparency.</w:t>
      </w:r>
      <w:r/>
    </w:p>
    <w:p>
      <w:pPr>
        <w:pStyle w:val="ListNumber"/>
        <w:spacing w:line="240" w:lineRule="auto"/>
        <w:ind w:left="720"/>
      </w:pPr>
      <w:r/>
      <w:hyperlink r:id="rId15">
        <w:r>
          <w:rPr>
            <w:color w:val="0000EE"/>
            <w:u w:val="single"/>
          </w:rPr>
          <w:t>https://itsupplychain.com/ai-in-capital-markets-enhancing-trading-and-liquidity/</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nAFBVV95cUxOLWUtT2l2d0djbWRWb1oxY09Xc0pqemNnRVdJZXZ2bV9GbWkydGxLN3lMS0FxczYxYnBpenBYTk1pWnl6R1IzbDNnajVTSzhRZE85d3RPdjVMRko2c1k2d2U0NzdwSllIS01VZGpmczI0aDhMSDN3bDRkQklnM1F2MVpRTTl4a3VZOG9MT0NFeDA5dUlST0dZaUVTWm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f.org/-/media/Files/Publications/GFSR/2024/October/English/ch3.ashx" TargetMode="External"/><Relationship Id="rId11" Type="http://schemas.openxmlformats.org/officeDocument/2006/relationships/hyperlink" Target="https://www.imf.org/en/Blogs/Articles/2024/10/15/artificial-intelligence-can-make-markets-more-efficient-and-more-volatile" TargetMode="External"/><Relationship Id="rId12" Type="http://schemas.openxmlformats.org/officeDocument/2006/relationships/hyperlink" Target="https://www.infosysbpm.com/blogs/financial-services/importance-of-ai-in-capital-markets.html" TargetMode="External"/><Relationship Id="rId13" Type="http://schemas.openxmlformats.org/officeDocument/2006/relationships/hyperlink" Target="https://intellias.com/increasing-use-ai-in-capital-markets/" TargetMode="External"/><Relationship Id="rId14" Type="http://schemas.openxmlformats.org/officeDocument/2006/relationships/hyperlink" Target="https://www2.deloitte.com/content/dam/Deloitte/uk/Documents/financial-services/deloitte-uk-artificial-intelligence-capital-markets-sector-summary-card.pdf" TargetMode="External"/><Relationship Id="rId15" Type="http://schemas.openxmlformats.org/officeDocument/2006/relationships/hyperlink" Target="https://itsupplychain.com/ai-in-capital-markets-enhancing-trading-and-liquidity/" TargetMode="External"/><Relationship Id="rId16" Type="http://schemas.openxmlformats.org/officeDocument/2006/relationships/hyperlink" Target="https://news.google.com/rss/articles/CBMinAFBVV95cUxOLWUtT2l2d0djbWRWb1oxY09Xc0pqemNnRVdJZXZ2bV9GbWkydGxLN3lMS0FxczYxYnBpenBYTk1pWnl6R1IzbDNnajVTSzhRZE85d3RPdjVMRko2c1k2d2U0NzdwSllIS01VZGpmczI0aDhMSDN3bDRkQklnM1F2MVpRTTl4a3VZOG9MT0NFeDA5dUlST0dZaUVTWm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