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role of thought leadership in the age of AI with Wayne Pollock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Exploring the Role of Thought Leadership in the Age of AI with Wayne Pollock</w:t>
      </w:r>
      <w:r/>
    </w:p>
    <w:p>
      <w:r/>
      <w:r>
        <w:t>In an ever-evolving digital landscape dominated by artificial intelligence (AI), the importance of credible thought leadership remains pronounced. Wayne Pollock, Founder of Copo Strategies and the Law Firm Editorial Service, delves into this matter, advocating for the crucial need for authoritative content in a world increasingly reliant on AI-generated material.</w:t>
      </w:r>
      <w:r/>
    </w:p>
    <w:p>
      <w:r/>
      <w:r>
        <w:t>Pollock, an acclaimed figure in media strategies especially tailored for the legal profession, discusses the challenges and opportunities presented by AI in a recent video. With AI technologies generating a vast amount of content, Pollock underscores the necessity for legal professionals to produce thought leadership that is not only credible but authoritative.</w:t>
      </w:r>
      <w:r/>
    </w:p>
    <w:p>
      <w:r/>
      <w:r>
        <w:t>While discussing why credible thought leadership equates to authoritative thought leadership, Pollock raises pertinent questions for law firms: Are they aware of the potential financial losses incurred when lawyers invest time into crafting their own thought leadership and business development content? To assist in this evaluation, the Law Firm Editorial Service offers a Thought Leadership Cost Calculator, designed to quantify such potential losses and inform strategic decisions.</w:t>
      </w:r>
      <w:r/>
    </w:p>
    <w:p>
      <w:r/>
      <w:r>
        <w:t>Pollock’s initiatives do not stop at analysis. His platform provides resources to elevate legal thought leadership through educational courses and strategic content services. One such offering is the Legal Thought Leadership Accelerator — a five-day educational email course targeting advanced principles crucial for creating impactful legal thought leadership. This initiative aims to position firms as top choices for their target clients, outshining competitors and ensuring regular engagement with media and conference organisers.</w:t>
      </w:r>
      <w:r/>
    </w:p>
    <w:p>
      <w:r/>
      <w:r>
        <w:t>The Law Firm Editorial Service also offers an array of blog posts and video content aimed at enhancing content marketing and thought-leadership marketing efforts within the legal sector. These resources provide strategic insights and practical advice for legal professionals looking to sharpen their marketing acumen amidst the AI content revolution.</w:t>
      </w:r>
      <w:r/>
    </w:p>
    <w:p>
      <w:r/>
      <w:r>
        <w:t>For legal professionals and firms uncertain about the path forward in the digital era, Wayne Pollock and his initiatives through Copo Strategies offer a systematic approach to understanding and leveraging thought leadership as a powerful tool. As AI continues to reshape the landscape of content creation, the ability to stand out with authoritative and credible insights becomes more vital than ever.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https://www.jdsupra.com/legalnews/in-todays-era-of-ai-content-credible-c-74975/</w:t>
        </w:r>
      </w:hyperlink>
      <w:r>
        <w:t xml:space="preserve"> - Corroborates the importance of credible and authoritative content in the era of AI-generated material, as discussed by Wayne Pollock.</w:t>
      </w:r>
      <w:r/>
    </w:p>
    <w:p>
      <w:pPr>
        <w:pStyle w:val="ListNumber"/>
        <w:spacing w:line="240" w:lineRule="auto"/>
        <w:ind w:left="720"/>
      </w:pPr>
      <w:r/>
      <w:hyperlink r:id="rId11">
        <w:r>
          <w:rPr>
            <w:color w:val="0000EE"/>
            <w:u w:val="single"/>
          </w:rPr>
          <w:t>https://www.copostrategies.com/framework-for-ai-content-creation</w:t>
        </w:r>
      </w:hyperlink>
      <w:r>
        <w:t xml:space="preserve"> - Provides a framework for integrating AI into thought leadership content creation, highlighting the roles of both humans and AI tools, as advocated by Wayne Pollock.</w:t>
      </w:r>
      <w:r/>
    </w:p>
    <w:p>
      <w:pPr>
        <w:pStyle w:val="ListNumber"/>
        <w:spacing w:line="240" w:lineRule="auto"/>
        <w:ind w:left="720"/>
      </w:pPr>
      <w:r/>
      <w:hyperlink r:id="rId12">
        <w:r>
          <w:rPr>
            <w:color w:val="0000EE"/>
            <w:u w:val="single"/>
          </w:rPr>
          <w:t>https://copocetic.com/in-the-era-of-ai-content-credible-content-is-authoritative-content-6e27d820043e?gi=6d5db7b791ee</w:t>
        </w:r>
      </w:hyperlink>
      <w:r>
        <w:t xml:space="preserve"> - Emphasizes that credible content is authoritative content, especially in the legal industry, aligning with Pollock's views on the importance of credibility.</w:t>
      </w:r>
      <w:r/>
    </w:p>
    <w:p>
      <w:pPr>
        <w:pStyle w:val="ListNumber"/>
        <w:spacing w:line="240" w:lineRule="auto"/>
        <w:ind w:left="720"/>
      </w:pPr>
      <w:r/>
      <w:hyperlink r:id="rId13">
        <w:r>
          <w:rPr>
            <w:color w:val="0000EE"/>
            <w:u w:val="single"/>
          </w:rPr>
          <w:t>https://www.linkedin.com/posts/waynepollock_legalmarketing-thoughtleadership-ai-activity-7112534745632141314-zsTb</w:t>
        </w:r>
      </w:hyperlink>
      <w:r>
        <w:t xml:space="preserve"> - Highlights Wayne Pollock's ongoing discussions on legal marketing, thought leadership, and AI, reinforcing his expertise in the field.</w:t>
      </w:r>
      <w:r/>
    </w:p>
    <w:p>
      <w:pPr>
        <w:pStyle w:val="ListNumber"/>
        <w:spacing w:line="240" w:lineRule="auto"/>
        <w:ind w:left="720"/>
      </w:pPr>
      <w:r/>
      <w:hyperlink r:id="rId14">
        <w:r>
          <w:rPr>
            <w:color w:val="0000EE"/>
            <w:u w:val="single"/>
          </w:rPr>
          <w:t>https://www.lawfirmeditorialservice.com/who-we-are/</w:t>
        </w:r>
      </w:hyperlink>
      <w:r>
        <w:t xml:space="preserve"> - Details the background and services of the Law Firm Editorial Service, including its role in helping lawyers create thought leadership content without significant non-billable time investment.</w:t>
      </w:r>
      <w:r/>
    </w:p>
    <w:p>
      <w:pPr>
        <w:pStyle w:val="ListNumber"/>
        <w:spacing w:line="240" w:lineRule="auto"/>
        <w:ind w:left="720"/>
      </w:pPr>
      <w:r/>
      <w:hyperlink r:id="rId11">
        <w:r>
          <w:rPr>
            <w:color w:val="0000EE"/>
            <w:u w:val="single"/>
          </w:rPr>
          <w:t>https://www.copostrategies.com/framework-for-ai-content-creation</w:t>
        </w:r>
      </w:hyperlink>
      <w:r>
        <w:t xml:space="preserve"> - Explains the potential financial losses for law firms when lawyers spend time on thought leadership and business development content, aligning with Pollock's discussion on resource allocation.</w:t>
      </w:r>
      <w:r/>
    </w:p>
    <w:p>
      <w:pPr>
        <w:pStyle w:val="ListNumber"/>
        <w:spacing w:line="240" w:lineRule="auto"/>
        <w:ind w:left="720"/>
      </w:pPr>
      <w:r/>
      <w:hyperlink r:id="rId12">
        <w:r>
          <w:rPr>
            <w:color w:val="0000EE"/>
            <w:u w:val="single"/>
          </w:rPr>
          <w:t>https://copocetic.com/in-the-era-of-ai-content-credible-content-is-authoritative-content-6e27d820043e?gi=6d5db7b791ee</w:t>
        </w:r>
      </w:hyperlink>
      <w:r>
        <w:t xml:space="preserve"> - Discusses the challenges of AI-generated content and the need for credible sources, supporting Pollock's initiatives to elevate legal thought leadership.</w:t>
      </w:r>
      <w:r/>
    </w:p>
    <w:p>
      <w:pPr>
        <w:pStyle w:val="ListNumber"/>
        <w:spacing w:line="240" w:lineRule="auto"/>
        <w:ind w:left="720"/>
      </w:pPr>
      <w:r/>
      <w:hyperlink r:id="rId10">
        <w:r>
          <w:rPr>
            <w:color w:val="0000EE"/>
            <w:u w:val="single"/>
          </w:rPr>
          <w:t>https://www.jdsupra.com/legalnews/in-todays-era-of-ai-content-credible-c-74975/</w:t>
        </w:r>
      </w:hyperlink>
      <w:r>
        <w:t xml:space="preserve"> - Mentions the educational and strategic content services offered by Wayne Pollock, including resources to enhance content marketing and thought leadership.</w:t>
      </w:r>
      <w:r/>
    </w:p>
    <w:p>
      <w:pPr>
        <w:pStyle w:val="ListNumber"/>
        <w:spacing w:line="240" w:lineRule="auto"/>
        <w:ind w:left="720"/>
      </w:pPr>
      <w:r/>
      <w:hyperlink r:id="rId14">
        <w:r>
          <w:rPr>
            <w:color w:val="0000EE"/>
            <w:u w:val="single"/>
          </w:rPr>
          <w:t>https://www.lawfirmeditorialservice.com/who-we-are/</w:t>
        </w:r>
      </w:hyperlink>
      <w:r>
        <w:t xml:space="preserve"> - Describes the Law Firm Editorial Service's role in providing strategic content services and educational resources, such as the Legal Thought Leadership Accelerator.</w:t>
      </w:r>
      <w:r/>
    </w:p>
    <w:p>
      <w:pPr>
        <w:pStyle w:val="ListNumber"/>
        <w:spacing w:line="240" w:lineRule="auto"/>
        <w:ind w:left="720"/>
      </w:pPr>
      <w:r/>
      <w:hyperlink r:id="rId11">
        <w:r>
          <w:rPr>
            <w:color w:val="0000EE"/>
            <w:u w:val="single"/>
          </w:rPr>
          <w:t>https://www.copostrategies.com/framework-for-ai-content-creation</w:t>
        </w:r>
      </w:hyperlink>
      <w:r>
        <w:t xml:space="preserve"> - Outlines the systematic approach to understanding and leveraging thought leadership in the digital era, as promoted by Wayne Pollock and Copo Strategies.</w:t>
      </w:r>
      <w:r/>
    </w:p>
    <w:p>
      <w:pPr>
        <w:pStyle w:val="ListNumber"/>
        <w:spacing w:line="240" w:lineRule="auto"/>
        <w:ind w:left="720"/>
      </w:pPr>
      <w:r/>
      <w:hyperlink r:id="rId12">
        <w:r>
          <w:rPr>
            <w:color w:val="0000EE"/>
            <w:u w:val="single"/>
          </w:rPr>
          <w:t>https://copocetic.com/in-the-era-of-ai-content-credible-content-is-authoritative-content-6e27d820043e?gi=6d5db7b791ee</w:t>
        </w:r>
      </w:hyperlink>
      <w:r>
        <w:t xml:space="preserve"> - Reiterates the importance of standing out with authoritative and credible insights in a landscape reshaped by AI content creation.</w:t>
      </w:r>
      <w:r/>
    </w:p>
    <w:p>
      <w:pPr>
        <w:pStyle w:val="ListNumber"/>
        <w:spacing w:line="240" w:lineRule="auto"/>
        <w:ind w:left="720"/>
      </w:pPr>
      <w:r/>
      <w:hyperlink r:id="rId10">
        <w:r>
          <w:rPr>
            <w:color w:val="0000EE"/>
            <w:u w:val="single"/>
          </w:rPr>
          <w:t>https://www.jdsupra.com/legalnews/in-todays-era-of-ai-content-credible-c-74975/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jdsupra.com/legalnews/in-todays-era-of-ai-content-credible-c-74975/" TargetMode="External"/><Relationship Id="rId11" Type="http://schemas.openxmlformats.org/officeDocument/2006/relationships/hyperlink" Target="https://www.copostrategies.com/framework-for-ai-content-creation" TargetMode="External"/><Relationship Id="rId12" Type="http://schemas.openxmlformats.org/officeDocument/2006/relationships/hyperlink" Target="https://copocetic.com/in-the-era-of-ai-content-credible-content-is-authoritative-content-6e27d820043e?gi=6d5db7b791ee" TargetMode="External"/><Relationship Id="rId13" Type="http://schemas.openxmlformats.org/officeDocument/2006/relationships/hyperlink" Target="https://www.linkedin.com/posts/waynepollock_legalmarketing-thoughtleadership-ai-activity-7112534745632141314-zsTb" TargetMode="External"/><Relationship Id="rId14" Type="http://schemas.openxmlformats.org/officeDocument/2006/relationships/hyperlink" Target="https://www.lawfirmeditorialservice.com/who-we-a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