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Google's shifting strategies in the AI landscape amid OpenAI's rise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Google's Shifting Strategies in the AI Landscape Amid OpenAI's Rise</w:t>
      </w:r>
      <w:r/>
    </w:p>
    <w:p>
      <w:r/>
      <w:r>
        <w:t>In recent years, Google has been a seminal force in artificial intelligence (AI), largely due to its strategic approach of releasing key tools and technologies as open-source. This approach solidified its standing and influence in the AI community, particularly with the 2015 open-sourcing of TensorFlow, a critical framework library that quickly became a linchpin of AI and machine learning (ML) development. TensorFlow's open nature spurred a surge of innovation, attracting developers worldwide and establishing Google as a leader in the AI ecosystem.</w:t>
      </w:r>
      <w:r/>
    </w:p>
    <w:p>
      <w:r/>
      <w:r>
        <w:t>However, Google's dominance was challenged by OpenAI's ChatGPT, a conversational AI that made waves upon its introduction in 2022. ChatGPT captivated both consumer and corporate sectors, propelling Microsoft to integrate it into its Bing search engine and Office products. This development posed a stark challenge to Google's ability to convert its established ecosystem momentum into proprietary advantages, prompting significant introspection and adaptation within Google's AI strategy.</w:t>
      </w:r>
      <w:r/>
    </w:p>
    <w:p>
      <w:r/>
      <w:r>
        <w:rPr>
          <w:b/>
        </w:rPr>
        <w:t>Origins of AI Leadership and Strategic Challenges</w:t>
      </w:r>
      <w:r/>
    </w:p>
    <w:p>
      <w:r/>
      <w:r>
        <w:t>Google's initial AI open-source initiatives, like TensorFlow, effectively drove an ecosystem momentum that brought unprecedented attention and resources into AI development. By 2020, with over 153,000 GitHub stars, TensorFlow’s adoption testified to Google's success in fostering an open AI community. Google's AI strategy also complemented its business needs through a 'Three-Horizon Strategy,' intended to capture AI value across various company divisions.</w:t>
      </w:r>
      <w:r/>
    </w:p>
    <w:p>
      <w:r/>
      <w:r>
        <w:t>The strategy's first horizon saw AI integrated into Google's core products such as Google Search, Ads, and YouTube, enhancing user experiences subtly yet significantly. The second horizon involved embedding AI into Google Cloud services, with products like AutoML and Vertex AI, in an effort to compete with Amazon Web Services and Microsoft Azure. The third horizon pursued 'moonshot' projects like Waymo, leveraging AI in avant-garde sectors like self-driving technology.</w:t>
      </w:r>
      <w:r/>
    </w:p>
    <w:p>
      <w:r/>
      <w:r>
        <w:t>Despite these efforts, the unexpected success and adoption of ChatGPT exposed vulnerabilities in Google's AI model. As a reactive approach marked Google's response, questions arose regarding its initial oversight of conversational AI's potential.</w:t>
      </w:r>
      <w:r/>
    </w:p>
    <w:p>
      <w:r/>
      <w:r>
        <w:rPr>
          <w:b/>
        </w:rPr>
        <w:t>Hypotheses on Google’s Response Gap</w:t>
      </w:r>
      <w:r/>
    </w:p>
    <w:p>
      <w:r/>
      <w:r>
        <w:t>Analyses suggest three major factors contributed to Google's delayed response to OpenAI's breakthrough. The first hypothesis considers Google suffered from innovation myopia, failing to anticipate conversational AI's impact as it focused on enhancing existing products rather than redefining user-centric applications. Secondly, concerns over ethical implications and AI-generated misinformation—evident in an incident with Google’s AI, LaMDA—may have slowed the company's willingness to release similar capabilities. Thirdly, a disconnect between research and development teams and business units within Google created inefficiencies in translating advanced research into market-ready products.</w:t>
      </w:r>
      <w:r/>
    </w:p>
    <w:p>
      <w:r/>
      <w:r>
        <w:t>OpenAI capitalised on gaps created by Google's structural and strategic focus on open-source dominance, which inadvertently facilitated competitors' advancements in the AI space.</w:t>
      </w:r>
      <w:r/>
    </w:p>
    <w:p>
      <w:r/>
      <w:r>
        <w:rPr>
          <w:b/>
        </w:rPr>
        <w:t>Google’s Response and Reorganisation</w:t>
      </w:r>
      <w:r/>
    </w:p>
    <w:p>
      <w:r/>
      <w:r>
        <w:t>Faced with mounting competition from ChatGPT, Google embarked on two major fronts to regain footing. It launched Bard, its conversational AI, in February 2023, later rebranding it as Gemini in 2024 following an upgrade to Google's new language model, Gemini. Despite this, Google's response timeline was criticised, highlighting the rapid shift in competitive dynamics.</w:t>
      </w:r>
      <w:r/>
    </w:p>
    <w:p>
      <w:r/>
      <w:r>
        <w:t>Moreover, Google embarked on organisational restructuring to close the gap between research innovations and commercial applications. By aligning AI research more closely with product development teams, Google aimed to streamline the transition of innovations to market. This transition also marked a strategic shift away from prioritising open-source releases, acknowledging the balance needed between sharing technology and securing proprietary advancements.</w:t>
      </w:r>
      <w:r/>
    </w:p>
    <w:p>
      <w:r/>
      <w:r>
        <w:rPr>
          <w:b/>
        </w:rPr>
        <w:t>Conclusion and Ongoing Dynamics</w:t>
      </w:r>
      <w:r/>
    </w:p>
    <w:p>
      <w:r/>
      <w:r>
        <w:t>Google's journey reflects the complexities inherent in navigating the hyper-competitive AI landscape. While open-source strategies foster community and innovation, their limitations become clear when competitors leverage shared advancements. Google's challenges highlight not just a need for technological innovation, but the importance of adaptable strategies that embrace emerging market dynamics and technological shifts.</w:t>
      </w:r>
      <w:r/>
    </w:p>
    <w:p>
      <w:r/>
      <w:r>
        <w:t>As AI technologies continue to evolve, stakeholders across the industry remain watchful of Google's ongoing adjustments and the broader implications for AI's future competitive environment. The situation underscores the need for agility and foresight in the ever-changing world of AI.</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https://www.europeanbusinessreview.com/google-and-ai-the-tech-leader-that-had-a-perfect-ai-plan-until-november-2022/</w:t>
        </w:r>
      </w:hyperlink>
      <w:r>
        <w:t xml:space="preserve"> - Corroborates Google's open-source strategy with TensorFlow and its 'Three-Horizon Strategy' for capturing AI value.</w:t>
      </w:r>
      <w:r/>
    </w:p>
    <w:p>
      <w:pPr>
        <w:pStyle w:val="ListNumber"/>
        <w:spacing w:line="240" w:lineRule="auto"/>
        <w:ind w:left="720"/>
      </w:pPr>
      <w:r/>
      <w:hyperlink r:id="rId10">
        <w:r>
          <w:rPr>
            <w:color w:val="0000EE"/>
            <w:u w:val="single"/>
          </w:rPr>
          <w:t>https://www.europeanbusinessreview.com/google-and-ai-the-tech-leader-that-had-a-perfect-ai-plan-until-november-2022/</w:t>
        </w:r>
      </w:hyperlink>
      <w:r>
        <w:t xml:space="preserve"> - Details Google's integration of AI into core products, cloud services, and 'moonshot' projects.</w:t>
      </w:r>
      <w:r/>
    </w:p>
    <w:p>
      <w:pPr>
        <w:pStyle w:val="ListNumber"/>
        <w:spacing w:line="240" w:lineRule="auto"/>
        <w:ind w:left="720"/>
      </w:pPr>
      <w:r/>
      <w:hyperlink r:id="rId11">
        <w:r>
          <w:rPr>
            <w:color w:val="0000EE"/>
            <w:u w:val="single"/>
          </w:rPr>
          <w:t>https://creatoreconomy.so/p/openai-google-and-the-race-to-search-ai</w:t>
        </w:r>
      </w:hyperlink>
      <w:r>
        <w:t xml:space="preserve"> - Discusses the impact of OpenAI's ChatGPT on Google's AI strategy and Google's delayed response.</w:t>
      </w:r>
      <w:r/>
    </w:p>
    <w:p>
      <w:pPr>
        <w:pStyle w:val="ListNumber"/>
        <w:spacing w:line="240" w:lineRule="auto"/>
        <w:ind w:left="720"/>
      </w:pPr>
      <w:r/>
      <w:hyperlink r:id="rId10">
        <w:r>
          <w:rPr>
            <w:color w:val="0000EE"/>
            <w:u w:val="single"/>
          </w:rPr>
          <w:t>https://www.europeanbusinessreview.com/google-and-ai-the-tech-leader-that-had-a-perfect-ai-plan-until-november-2022/</w:t>
        </w:r>
      </w:hyperlink>
      <w:r>
        <w:t xml:space="preserve"> - Analyzes the hypotheses for Google's delayed response, including innovation myopia and internal organizational disconnects.</w:t>
      </w:r>
      <w:r/>
    </w:p>
    <w:p>
      <w:pPr>
        <w:pStyle w:val="ListNumber"/>
        <w:spacing w:line="240" w:lineRule="auto"/>
        <w:ind w:left="720"/>
      </w:pPr>
      <w:r/>
      <w:hyperlink r:id="rId10">
        <w:r>
          <w:rPr>
            <w:color w:val="0000EE"/>
            <w:u w:val="single"/>
          </w:rPr>
          <w:t>https://www.europeanbusinessreview.com/google-and-ai-the-tech-leader-that-had-a-perfect-ai-plan-until-november-2022/</w:t>
        </w:r>
      </w:hyperlink>
      <w:r>
        <w:t xml:space="preserve"> - Describes Google's launch of Bard and its rebranding to Gemini, as well as the organizational restructuring.</w:t>
      </w:r>
      <w:r/>
    </w:p>
    <w:p>
      <w:pPr>
        <w:pStyle w:val="ListNumber"/>
        <w:spacing w:line="240" w:lineRule="auto"/>
        <w:ind w:left="720"/>
      </w:pPr>
      <w:r/>
      <w:hyperlink r:id="rId12">
        <w:r>
          <w:rPr>
            <w:color w:val="0000EE"/>
            <w:u w:val="single"/>
          </w:rPr>
          <w:t>https://www.reddit.com/r/ArtificialInteligence/comments/1amhctx/openai_is_trouncing_google_because_they_are_lean/</w:t>
        </w:r>
      </w:hyperlink>
      <w:r>
        <w:t xml:space="preserve"> - Explains why Google's large size and traditional hierarchy hinder its ability to innovate quickly in AI.</w:t>
      </w:r>
      <w:r/>
    </w:p>
    <w:p>
      <w:pPr>
        <w:pStyle w:val="ListNumber"/>
        <w:spacing w:line="240" w:lineRule="auto"/>
        <w:ind w:left="720"/>
      </w:pPr>
      <w:r/>
      <w:hyperlink r:id="rId13">
        <w:r>
          <w:rPr>
            <w:color w:val="0000EE"/>
            <w:u w:val="single"/>
          </w:rPr>
          <w:t>https://bestarion.com/googles-ai-overviews/</w:t>
        </w:r>
      </w:hyperlink>
      <w:r>
        <w:t xml:space="preserve"> - Details Google's updates to AI Overviews, making them more similar to OpenAI's SearchGPT prototype.</w:t>
      </w:r>
      <w:r/>
    </w:p>
    <w:p>
      <w:pPr>
        <w:pStyle w:val="ListNumber"/>
        <w:spacing w:line="240" w:lineRule="auto"/>
        <w:ind w:left="720"/>
      </w:pPr>
      <w:r/>
      <w:hyperlink r:id="rId13">
        <w:r>
          <w:rPr>
            <w:color w:val="0000EE"/>
            <w:u w:val="single"/>
          </w:rPr>
          <w:t>https://bestarion.com/googles-ai-overviews/</w:t>
        </w:r>
      </w:hyperlink>
      <w:r>
        <w:t xml:space="preserve"> - Highlights the differences in Google and OpenAI's approaches to AI search and publisher agreements.</w:t>
      </w:r>
      <w:r/>
    </w:p>
    <w:p>
      <w:pPr>
        <w:pStyle w:val="ListNumber"/>
        <w:spacing w:line="240" w:lineRule="auto"/>
        <w:ind w:left="720"/>
      </w:pPr>
      <w:r/>
      <w:hyperlink r:id="rId14">
        <w:r>
          <w:rPr>
            <w:color w:val="0000EE"/>
            <w:u w:val="single"/>
          </w:rPr>
          <w:t>https://edtechinsiders.substack.com/p/the-future-of-ai-in-education-google</w:t>
        </w:r>
      </w:hyperlink>
      <w:r>
        <w:t xml:space="preserve"> - Outlines Google's strategy of integrating AI across its products, including education-focused models like LearnLM.</w:t>
      </w:r>
      <w:r/>
    </w:p>
    <w:p>
      <w:pPr>
        <w:pStyle w:val="ListNumber"/>
        <w:spacing w:line="240" w:lineRule="auto"/>
        <w:ind w:left="720"/>
      </w:pPr>
      <w:r/>
      <w:hyperlink r:id="rId11">
        <w:r>
          <w:rPr>
            <w:color w:val="0000EE"/>
            <w:u w:val="single"/>
          </w:rPr>
          <w:t>https://creatoreconomy.so/p/openai-google-and-the-race-to-search-ai</w:t>
        </w:r>
      </w:hyperlink>
      <w:r>
        <w:t xml:space="preserve"> - Describes OpenAI's strategy of scaling to many users quickly and making ChatGPT more sticky.</w:t>
      </w:r>
      <w:r/>
    </w:p>
    <w:p>
      <w:pPr>
        <w:pStyle w:val="ListNumber"/>
        <w:spacing w:line="240" w:lineRule="auto"/>
        <w:ind w:left="720"/>
      </w:pPr>
      <w:r/>
      <w:hyperlink r:id="rId10">
        <w:r>
          <w:rPr>
            <w:color w:val="0000EE"/>
            <w:u w:val="single"/>
          </w:rPr>
          <w:t>https://www.europeanbusinessreview.com/google-and-ai-the-tech-leader-that-had-a-perfect-ai-plan-until-november-2022/</w:t>
        </w:r>
      </w:hyperlink>
      <w:r>
        <w:t xml:space="preserve"> - Discusses the broader implications of Google's challenges and the need for adaptable strategies in the AI landscape.</w:t>
      </w:r>
      <w:r/>
    </w:p>
    <w:p>
      <w:pPr>
        <w:pStyle w:val="ListNumber"/>
        <w:spacing w:line="240" w:lineRule="auto"/>
        <w:ind w:left="720"/>
      </w:pPr>
      <w:r/>
      <w:hyperlink r:id="rId10">
        <w:r>
          <w:rPr>
            <w:color w:val="0000EE"/>
            <w:u w:val="single"/>
          </w:rPr>
          <w:t>https://www.europeanbusinessreview.com/google-and-ai-the-tech-leader-that-had-a-perfect-ai-plan-until-november-2022/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uropeanbusinessreview.com/google-and-ai-the-tech-leader-that-had-a-perfect-ai-plan-until-november-2022/" TargetMode="External"/><Relationship Id="rId11" Type="http://schemas.openxmlformats.org/officeDocument/2006/relationships/hyperlink" Target="https://creatoreconomy.so/p/openai-google-and-the-race-to-search-ai" TargetMode="External"/><Relationship Id="rId12" Type="http://schemas.openxmlformats.org/officeDocument/2006/relationships/hyperlink" Target="https://www.reddit.com/r/ArtificialInteligence/comments/1amhctx/openai_is_trouncing_google_because_they_are_lean/" TargetMode="External"/><Relationship Id="rId13" Type="http://schemas.openxmlformats.org/officeDocument/2006/relationships/hyperlink" Target="https://bestarion.com/googles-ai-overviews/" TargetMode="External"/><Relationship Id="rId14" Type="http://schemas.openxmlformats.org/officeDocument/2006/relationships/hyperlink" Target="https://edtechinsiders.substack.com/p/the-future-of-ai-in-education-goog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