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hyperspectral camera system set to revolutionise vertical farming and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consortium of European Union scientists and innovators is in the throes of developing a groundbreaking camera system that relies on photonics to capture images beyond the visible spectrum, promising a significant revolution in several industries, notably vertical farming. This pioneering technology, which falls under the ambitious 'HyperImage' project, is expected to bolster productivity and efficiency across multiple sectors by unveiling details that the human eye cannot perceive.</w:t>
      </w:r>
      <w:r/>
    </w:p>
    <w:p>
      <w:r/>
      <w:r>
        <w:t>The development of this advanced imaging system comes as part of an initiative funded by the Photonics Partnership—a collaborative effort aimed at integrating photonics-based solutions into various industry applications. With its use of hyperspectral imaging—a sophisticated technique that captures a wide range of light wavelengths, from infrared to ultraviolet—this system aims to enhance quality assurance and operational efficiency by employing artificial intelligence for real-time data analysis.</w:t>
      </w:r>
      <w:r/>
    </w:p>
    <w:p>
      <w:r/>
      <w:r>
        <w:t>Key objectives of the HyperImage project include enhancing the capability of vertical farming operations. Crops such as salads, herbs, and microgreens will benefit as the system facilitates early detection of plant diseases, precise monitoring of crop health, and optimisation of harvest times. The anticipated result is up to a 20% increase in yield compared to conventional farming methods, alongside reduced operational costs and diminished waste.</w:t>
      </w:r>
      <w:r/>
    </w:p>
    <w:p>
      <w:r/>
      <w:r>
        <w:t>Alexander Kabardiadi-Virkovski, who spearheads the project at Fraunhofer Institute for Material and Beam Technology (IWS), articulated the monumental leap that hyperspectral imaging and its integration into autonomous systems represents. Not only is the system engineered for vertical farming, but it is also tailored for quality control across diverse industries, as well as navigation in autonomous vehicles used in off-road scenarios. Furthermore, it is designed to enhance the performance of unmanned vehicles used in geo-surveillance.</w:t>
      </w:r>
      <w:r/>
    </w:p>
    <w:p>
      <w:r/>
      <w:r>
        <w:t>A particularly notable application of this technology is within surveillance drones, where it stands to markedly improve efficiency and effectiveness. The light, high-resolution hyperspectral vision system under development is expected to decrease drone weight by 10% within the 25 kg maximum take-off weight class. This weight reduction would allow for a larger battery capacity, thereby extending flight duration by an estimated 50%. Consequently, drones equipped with HyperImage technology can undertake longer missions with enhanced energy efficiency.</w:t>
      </w:r>
      <w:r/>
    </w:p>
    <w:p>
      <w:r/>
      <w:r>
        <w:t>Kabardiadi-Virkovski elucidated some of the prospective uses of these hyperspectral camera-equipped drones, which include environmental monitoring, infrastructure inspection, disaster management, and agricultural surveys. The detailed data captured across various wavelengths will enable drones to identify subtle changes in vegetation, discern different materials, and monitor infrastructure integrity with greater precision than current sensor technology permits.</w:t>
      </w:r>
      <w:r/>
    </w:p>
    <w:p>
      <w:r/>
      <w:r>
        <w:t>Although hyperspectral imaging technology has been known since the 1980s, its application in conjunction with AI and real-time analysis for these novel uses is unprecedented. The project’s vision is to standardise hyperspectral data across different camera manufacturers, creating a universal solution for object recognition and quality control. This initiative could pave the way for autonomous systems to perform comprehensive landscape analysis and make informed decisions about traversing outdoor environments.</w:t>
      </w:r>
      <w:r/>
    </w:p>
    <w:p>
      <w:r/>
      <w:r>
        <w:t>The HyperImage project represents a significant stride in the use of photonic technology to push the boundaries of what is visible and actionable in industries ranging from agriculture to surveillance, promising enhanced productivity, sustainability, and operational efficacy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support the claims about the HyperImage project, but it is mentioned as a source in the context. However, it provides information on advanced AI-driven publishing solutions, which is not relevant to the HyperImage project.</w:t>
      </w:r>
      <w:r/>
    </w:p>
    <w:p>
      <w:pPr>
        <w:pStyle w:val="ListNumber"/>
        <w:spacing w:line="240" w:lineRule="auto"/>
        <w:ind w:left="720"/>
      </w:pPr>
      <w:r/>
      <w:hyperlink r:id="rId10">
        <w:r>
          <w:rPr>
            <w:color w:val="0000EE"/>
            <w:u w:val="single"/>
          </w:rPr>
          <w:t>https://uk.linkedin.com/in/massow</w:t>
        </w:r>
      </w:hyperlink>
      <w:r>
        <w:t xml:space="preserve"> - This link does not support the claims about the HyperImage project. It provides information about Ivan Massow, the co-founder of Noah Wire Services, which is unrelated to the HyperImage project.</w:t>
      </w:r>
      <w:r/>
    </w:p>
    <w:p>
      <w:pPr>
        <w:pStyle w:val="ListNumber"/>
        <w:spacing w:line="240" w:lineRule="auto"/>
        <w:ind w:left="720"/>
      </w:pPr>
      <w:r/>
      <w:hyperlink r:id="rId11">
        <w:r>
          <w:rPr>
            <w:color w:val="0000EE"/>
            <w:u w:val="single"/>
          </w:rPr>
          <w:t>https://www.scamadviser.com/check-website/noahwire.com</w:t>
        </w:r>
      </w:hyperlink>
      <w:r>
        <w:t xml:space="preserve"> - This link does not support the claims about the HyperImage project. It provides a review of the noahwire.com website's legitimacy, which is unrelated to the HyperImage project.</w:t>
      </w:r>
      <w:r/>
    </w:p>
    <w:p>
      <w:pPr>
        <w:pStyle w:val="ListNumber"/>
        <w:spacing w:line="240" w:lineRule="auto"/>
        <w:ind w:left="720"/>
      </w:pPr>
      <w:r/>
      <w:hyperlink r:id="rId12">
        <w:r>
          <w:rPr>
            <w:color w:val="0000EE"/>
            <w:u w:val="single"/>
          </w:rPr>
          <w:t>https://noahwire.com/terms/</w:t>
        </w:r>
      </w:hyperlink>
      <w:r>
        <w:t xml:space="preserve"> - This link does not support the claims about the HyperImage project. It provides the terms and conditions of Noah Wire Services, which is unrelated to the HyperImage project.</w:t>
      </w:r>
      <w:r/>
    </w:p>
    <w:p>
      <w:pPr>
        <w:pStyle w:val="ListNumber"/>
        <w:spacing w:line="240" w:lineRule="auto"/>
        <w:ind w:left="720"/>
      </w:pPr>
      <w:r/>
      <w:hyperlink r:id="rId13">
        <w:r>
          <w:rPr>
            <w:color w:val="0000EE"/>
            <w:u w:val="single"/>
          </w:rPr>
          <w:t>https://www.technologyformarketing.co.uk/speakers/ivan-massow</w:t>
        </w:r>
      </w:hyperlink>
      <w:r>
        <w:t xml:space="preserve"> - This link does not support the claims about the HyperImage project. It provides information about Ivan Massow and his role at Noah Wire Services, which is unrelated to the HyperImage project.</w:t>
      </w:r>
      <w:r/>
    </w:p>
    <w:p>
      <w:pPr>
        <w:pStyle w:val="ListNumber"/>
        <w:spacing w:line="240" w:lineRule="auto"/>
        <w:ind w:left="720"/>
      </w:pPr>
      <w:r/>
      <w:hyperlink r:id="rId14">
        <w:r>
          <w:rPr>
            <w:color w:val="0000EE"/>
            <w:u w:val="single"/>
          </w:rPr>
          <w:t>https://news.google.com/rss/articles/CBMiX0FVX3lxTE5UaVN6QXVmWjYzTEF2VDJIQndUT05heENUQm1ob3NXQlNxdGNfbURURDd3VDZWWGYwa1NsYU10OTAtWlNqb0duM1V3MDBhSEw0ek5hdUxwSDZtaTNlRWxB?oc=5&amp;hl=en-US&amp;gl=US&amp;ceid=US:en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massow" TargetMode="External"/><Relationship Id="rId11" Type="http://schemas.openxmlformats.org/officeDocument/2006/relationships/hyperlink" Target="https://www.scamadviser.com/check-website/noahwire.com" TargetMode="External"/><Relationship Id="rId12" Type="http://schemas.openxmlformats.org/officeDocument/2006/relationships/hyperlink" Target="https://noahwire.com/terms/" TargetMode="External"/><Relationship Id="rId13" Type="http://schemas.openxmlformats.org/officeDocument/2006/relationships/hyperlink" Target="https://www.technologyformarketing.co.uk/speakers/ivan-massow" TargetMode="External"/><Relationship Id="rId14" Type="http://schemas.openxmlformats.org/officeDocument/2006/relationships/hyperlink" Target="https://news.google.com/rss/articles/CBMiX0FVX3lxTE5UaVN6QXVmWjYzTEF2VDJIQndUT05heENUQm1ob3NXQlNxdGNfbURURDd3VDZWWGYwa1NsYU10OTAtWlNqb0duM1V3MDBhSEw0ek5hdUxwSDZtaTNlRWx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