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insurance coverage in the era of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Navigating Insurance Coverage in the Era of Generative AI</w:t>
      </w:r>
      <w:r/>
    </w:p>
    <w:p>
      <w:r/>
      <w:r>
        <w:t>The insurance landscape is rapidly evolving as generative artificial intelligence (AI) becomes increasingly embedded in business operations. This integration within diverse industries creates a complex terrain for insurance policyholders seeking to understand whether their existing coverage suffices to protect against the unique risks posed by AI technologies.</w:t>
      </w:r>
      <w:r/>
    </w:p>
    <w:p>
      <w:r/>
      <w:r>
        <w:t>Businesses traditionally rely on a suite of insurance policies, such as commercial general liability (CGL), directors and officers (D&amp;O), professional liability (E&amp;O), employment practices liability (EPLI), cyber insurance, and property insurance. Each policy is designed to cover specific risks, but as AI technologies proliferate, companies are urged to reassess these policies to ensure comprehensive coverage of AI-associated risks.</w:t>
      </w:r>
      <w:r/>
    </w:p>
    <w:p>
      <w:r/>
      <w:r>
        <w:rPr>
          <w:b/>
        </w:rPr>
        <w:t>Commercial General Liability (CGL) Insurance</w:t>
      </w:r>
      <w:r/>
    </w:p>
    <w:p>
      <w:r/>
      <w:r>
        <w:t>CGL policies provide coverage for liabilities stemming from bodily injury, property damage, or personal/advertising injury caused by accidents. In the context of AI, potential claims could arise from intellectual property infringements, such as the inadvertent use of copyrighted materials generated by AI systems. Thus, businesses might look to CGL policies for coverage if they face claims related to AI-generated content that breaches intellectual property rights.</w:t>
      </w:r>
      <w:r/>
    </w:p>
    <w:p>
      <w:r/>
      <w:r>
        <w:rPr>
          <w:b/>
        </w:rPr>
        <w:t>Directors and Officers (D&amp;O) Insurance</w:t>
      </w:r>
      <w:r/>
    </w:p>
    <w:p>
      <w:r/>
      <w:r>
        <w:t>D&amp;O insurance typically covers claims against a company's directors and officers, stemming from their decisions or actions. AI introduces new exposures, such as allegations of misrepresentation regarding a company's AI capabilities or legal actions connected to the misuse of AI, particularly in employment processes or data privacy. Coverage under D&amp;O policies could be crucial in safeguarding decision-makers involved in AI-related strategies and implementations.</w:t>
      </w:r>
      <w:r/>
    </w:p>
    <w:p>
      <w:r/>
      <w:r>
        <w:rPr>
          <w:b/>
        </w:rPr>
        <w:t>Professional Liability (E&amp;O) Insurance</w:t>
      </w:r>
      <w:r/>
    </w:p>
    <w:p>
      <w:r/>
      <w:r>
        <w:t>E&amp;O insurance focuses on protecting professionals such as accountants, financial advisors, and healthcare providers. As these professionals increasingly incorporate AI into their services, such as using AI algorithms for financial advice, policies might need to cover errors arising from improper algorithm functioning or inadequate oversight. Claims arising from AI failures in professional contexts underscore the importance of E&amp;O coverage.</w:t>
      </w:r>
      <w:r/>
    </w:p>
    <w:p>
      <w:r/>
      <w:r>
        <w:rPr>
          <w:b/>
        </w:rPr>
        <w:t>Employment Practices Liability (EPLI) Insurance</w:t>
      </w:r>
      <w:r/>
    </w:p>
    <w:p>
      <w:r/>
      <w:r>
        <w:t>EPLI policies safeguard against employment-related claims, like discrimination or wrongful termination. AI's role in automating hiring processes raises concerns over potential bias or discrimination resulting from AI-based candidate evaluations. Thus, EPLI policies could be critical in addressing claims of unfair hiring practices rooted in AI system errors.</w:t>
      </w:r>
      <w:r/>
    </w:p>
    <w:p>
      <w:r/>
      <w:r>
        <w:rPr>
          <w:b/>
        </w:rPr>
        <w:t>Cyber Insurance</w:t>
      </w:r>
      <w:r/>
    </w:p>
    <w:p>
      <w:r/>
      <w:r>
        <w:t>Cyber insurance provides coverage for data breaches and privacy concerns, crucial in the age of AI, where systems are susceptible to hacking or "data poisoning" attacks that can manipulate algorithms. Protecting against these cyber threats is vital as companies continue to integrate AI into their digital infrastructure.</w:t>
      </w:r>
      <w:r/>
    </w:p>
    <w:p>
      <w:r/>
      <w:r>
        <w:rPr>
          <w:b/>
        </w:rPr>
        <w:t>Property Insurance</w:t>
      </w:r>
      <w:r/>
    </w:p>
    <w:p>
      <w:r/>
      <w:r>
        <w:t>Property insurance covers a business's physical assets, including damage to facilities or equipment. In AI contexts, policies could extend to cover physical damages resulting from AI system manipulations, such as altered industrial controls leading to physical harm or damage to AI-related facilities like data centres.</w:t>
      </w:r>
      <w:r/>
    </w:p>
    <w:p>
      <w:r/>
      <w:r>
        <w:t>While these policies offer potential protection, companies must be vigilant about exclusions, particularly those pertaining to electronic data and AI. Insurers may introduce exclusions that could deny coverage for AI-related incidents, which businesses must carefully navigate.</w:t>
      </w:r>
      <w:r/>
    </w:p>
    <w:p>
      <w:r/>
      <w:r>
        <w:t>Additionally, emerging state laws aimed at regulating AI could influence insurance coverage. For instance, Colorado's legislation on "algorithmic discrimination," effective in 2026, presents a new regulatory challenge. Companies must consider how such laws interact with their insurance policies, as violations could potentially nullify coverage.</w:t>
      </w:r>
      <w:r/>
    </w:p>
    <w:p>
      <w:r/>
      <w:r>
        <w:t>As AI adoption grows, business leaders are encouraged to thoroughly evaluate their AI exposure and potential coverage issues. Identifying AI's role within a company and foreseeing claim scenarios are essential steps, alongside collaborating with brokers and legal advisers to address coverage gaps.</w:t>
      </w:r>
      <w:r/>
    </w:p>
    <w:p>
      <w:r/>
      <w:r>
        <w:t>The dynamic relationship between AI and insurance underscores the importance of continuous scrutiny and adaptation within this intertwined business sphere as technological advancements continue to reshape traditional risk management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https://www.damcogroup.com/blogs/generative-ai-in-insurance-possible-use-cases-and-challenges</w:t>
        </w:r>
      </w:hyperlink>
      <w:r>
        <w:t xml:space="preserve"> - This article explains how generative AI can be used in insurance for underwriting, claims processing, and risk assessment, which is relevant to understanding the evolving risks and necessary policy adjustments.</w:t>
      </w:r>
      <w:r/>
    </w:p>
    <w:p>
      <w:pPr>
        <w:pStyle w:val="ListNumber"/>
        <w:spacing w:line="240" w:lineRule="auto"/>
        <w:ind w:left="720"/>
      </w:pPr>
      <w:r/>
      <w:hyperlink r:id="rId11">
        <w:r>
          <w:rPr>
            <w:color w:val="0000EE"/>
            <w:u w:val="single"/>
          </w:rPr>
          <w:t>https://www.coverager.com/getting-started-with-generative-ai-in-insurance-benefits-and-use-cases/</w:t>
        </w:r>
      </w:hyperlink>
      <w:r>
        <w:t xml:space="preserve"> - This source details the benefits and use cases of generative AI in insurance, including underwriting, claims processing, and fraud detection, highlighting the need for policy adjustments to cover AI-related risks.</w:t>
      </w:r>
      <w:r/>
    </w:p>
    <w:p>
      <w:pPr>
        <w:pStyle w:val="ListNumber"/>
        <w:spacing w:line="240" w:lineRule="auto"/>
        <w:ind w:left="720"/>
      </w:pPr>
      <w:r/>
      <w:hyperlink r:id="rId12">
        <w:r>
          <w:rPr>
            <w:color w:val="0000EE"/>
            <w:u w:val="single"/>
          </w:rPr>
          <w:t>https://www.deloitte.com/global/en/Industries/financial-services/perspectives/generative-ai-in-insurance.html</w:t>
        </w:r>
      </w:hyperlink>
      <w:r>
        <w:t xml:space="preserve"> - Deloitte's perspective on generative AI in insurance discusses the integration of AI into various insurance processes and the need for holistic solutions, which aligns with the necessity of reassessing insurance policies for AI-associated risks.</w:t>
      </w:r>
      <w:r/>
    </w:p>
    <w:p>
      <w:pPr>
        <w:pStyle w:val="ListNumber"/>
        <w:spacing w:line="240" w:lineRule="auto"/>
        <w:ind w:left="720"/>
      </w:pPr>
      <w:r/>
      <w:hyperlink r:id="rId13">
        <w:r>
          <w:rPr>
            <w:color w:val="0000EE"/>
            <w:u w:val="single"/>
          </w:rPr>
          <w:t>https://www.ey.com/en_us/insights/insurance/how-insurers-can-leverage-the-power-of-generative-ai</w:t>
        </w:r>
      </w:hyperlink>
      <w:r>
        <w:t xml:space="preserve"> - This article from EY discusses how generative AI can improve insurance operations, including underwriting and claims management, and the importance of addressing new risks introduced by AI technologies.</w:t>
      </w:r>
      <w:r/>
    </w:p>
    <w:p>
      <w:pPr>
        <w:pStyle w:val="ListNumber"/>
        <w:spacing w:line="240" w:lineRule="auto"/>
        <w:ind w:left="720"/>
      </w:pPr>
      <w:r/>
      <w:hyperlink r:id="rId14">
        <w:r>
          <w:rPr>
            <w:color w:val="0000EE"/>
            <w:u w:val="single"/>
          </w:rPr>
          <w:t>https://aisera.com/blog/chatgpt-generative-ai-in-insurance/</w:t>
        </w:r>
      </w:hyperlink>
      <w:r>
        <w:t xml:space="preserve"> - Aisera's blog post on generative AI in insurance highlights its use in risk assessment, underwriting, and fraud detection, emphasizing the need for updated insurance policies to cover these new aspects.</w:t>
      </w:r>
      <w:r/>
    </w:p>
    <w:p>
      <w:pPr>
        <w:pStyle w:val="ListNumber"/>
        <w:spacing w:line="240" w:lineRule="auto"/>
        <w:ind w:left="720"/>
      </w:pPr>
      <w:r/>
      <w:hyperlink r:id="rId10">
        <w:r>
          <w:rPr>
            <w:color w:val="0000EE"/>
            <w:u w:val="single"/>
          </w:rPr>
          <w:t>https://www.damcogroup.com/blogs/generative-ai-in-insurance-possible-use-cases-and-challenges</w:t>
        </w:r>
      </w:hyperlink>
      <w:r>
        <w:t xml:space="preserve"> - This article mentions the potential for intellectual property infringements due to AI-generated content, which is relevant to CGL insurance coverage.</w:t>
      </w:r>
      <w:r/>
    </w:p>
    <w:p>
      <w:pPr>
        <w:pStyle w:val="ListNumber"/>
        <w:spacing w:line="240" w:lineRule="auto"/>
        <w:ind w:left="720"/>
      </w:pPr>
      <w:r/>
      <w:hyperlink r:id="rId11">
        <w:r>
          <w:rPr>
            <w:color w:val="0000EE"/>
            <w:u w:val="single"/>
          </w:rPr>
          <w:t>https://www.coverager.com/getting-started-with-generative-ai-in-insurance-benefits-and-use-cases/</w:t>
        </w:r>
      </w:hyperlink>
      <w:r>
        <w:t xml:space="preserve"> - This source discusses the role of D&amp;O insurance in covering allegations related to AI strategies and implementations, highlighting new exposures introduced by AI.</w:t>
      </w:r>
      <w:r/>
    </w:p>
    <w:p>
      <w:pPr>
        <w:pStyle w:val="ListNumber"/>
        <w:spacing w:line="240" w:lineRule="auto"/>
        <w:ind w:left="720"/>
      </w:pPr>
      <w:r/>
      <w:hyperlink r:id="rId14">
        <w:r>
          <w:rPr>
            <w:color w:val="0000EE"/>
            <w:u w:val="single"/>
          </w:rPr>
          <w:t>https://aisera.com/blog/chatgpt-generative-ai-in-insurance/</w:t>
        </w:r>
      </w:hyperlink>
      <w:r>
        <w:t xml:space="preserve"> - The article explains how E&amp;O insurance might need to cover errors arising from AI algorithm failures, which is crucial as professionals increasingly use AI in their services.</w:t>
      </w:r>
      <w:r/>
    </w:p>
    <w:p>
      <w:pPr>
        <w:pStyle w:val="ListNumber"/>
        <w:spacing w:line="240" w:lineRule="auto"/>
        <w:ind w:left="720"/>
      </w:pPr>
      <w:r/>
      <w:hyperlink r:id="rId12">
        <w:r>
          <w:rPr>
            <w:color w:val="0000EE"/>
            <w:u w:val="single"/>
          </w:rPr>
          <w:t>https://www.deloitte.com/global/en/Industries/financial-services/perspectives/generative-ai-in-insurance.html</w:t>
        </w:r>
      </w:hyperlink>
      <w:r>
        <w:t xml:space="preserve"> - Deloitte's perspective mentions the importance of EPLI policies in addressing potential bias or discrimination resulting from AI-based hiring processes.</w:t>
      </w:r>
      <w:r/>
    </w:p>
    <w:p>
      <w:pPr>
        <w:pStyle w:val="ListNumber"/>
        <w:spacing w:line="240" w:lineRule="auto"/>
        <w:ind w:left="720"/>
      </w:pPr>
      <w:r/>
      <w:hyperlink r:id="rId13">
        <w:r>
          <w:rPr>
            <w:color w:val="0000EE"/>
            <w:u w:val="single"/>
          </w:rPr>
          <w:t>https://www.ey.com/en_us/insights/insurance/how-insurers-can-leverage-the-power-of-generative-ai</w:t>
        </w:r>
      </w:hyperlink>
      <w:r>
        <w:t xml:space="preserve"> - This article emphasizes the need for cyber insurance to protect against data breaches and privacy concerns in AI systems, which is critical as AI integrates into digital infrastructure.</w:t>
      </w:r>
      <w:r/>
    </w:p>
    <w:p>
      <w:pPr>
        <w:pStyle w:val="ListNumber"/>
        <w:spacing w:line="240" w:lineRule="auto"/>
        <w:ind w:left="720"/>
      </w:pPr>
      <w:r/>
      <w:hyperlink r:id="rId11">
        <w:r>
          <w:rPr>
            <w:color w:val="0000EE"/>
            <w:u w:val="single"/>
          </w:rPr>
          <w:t>https://www.coverager.com/getting-started-with-generative-ai-in-insurance-benefits-and-use-cases/</w:t>
        </w:r>
      </w:hyperlink>
      <w:r>
        <w:t xml:space="preserve"> - The source discusses the potential for property insurance to cover physical damages resulting from AI system manipulations, such as altered industrial controls or damage to AI-related facilities.</w:t>
      </w:r>
      <w:r/>
    </w:p>
    <w:p>
      <w:pPr>
        <w:pStyle w:val="ListNumber"/>
        <w:spacing w:line="240" w:lineRule="auto"/>
        <w:ind w:left="720"/>
      </w:pPr>
      <w:r/>
      <w:hyperlink r:id="rId15">
        <w:r>
          <w:rPr>
            <w:color w:val="0000EE"/>
            <w:u w:val="single"/>
          </w:rPr>
          <w:t>https://www.jdsupra.com/legalnews/ai-risks-are-you-covered-7743249/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mcogroup.com/blogs/generative-ai-in-insurance-possible-use-cases-and-challenges" TargetMode="External"/><Relationship Id="rId11" Type="http://schemas.openxmlformats.org/officeDocument/2006/relationships/hyperlink" Target="https://www.coverager.com/getting-started-with-generative-ai-in-insurance-benefits-and-use-cases/" TargetMode="External"/><Relationship Id="rId12" Type="http://schemas.openxmlformats.org/officeDocument/2006/relationships/hyperlink" Target="https://www.deloitte.com/global/en/Industries/financial-services/perspectives/generative-ai-in-insurance.html" TargetMode="External"/><Relationship Id="rId13" Type="http://schemas.openxmlformats.org/officeDocument/2006/relationships/hyperlink" Target="https://www.ey.com/en_us/insights/insurance/how-insurers-can-leverage-the-power-of-generative-ai" TargetMode="External"/><Relationship Id="rId14" Type="http://schemas.openxmlformats.org/officeDocument/2006/relationships/hyperlink" Target="https://aisera.com/blog/chatgpt-generative-ai-in-insurance/" TargetMode="External"/><Relationship Id="rId15" Type="http://schemas.openxmlformats.org/officeDocument/2006/relationships/hyperlink" Target="https://www.jdsupra.com/legalnews/ai-risks-are-you-covered-77432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