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Patrick Ryan launches new consultancy 300 after departure from PHD Worldwide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Patrick Ryan, a significant figure in the marketing and media industry, has embarked on a new business venture following his departure from PHD Worldwide. Ryan, who held the position of Chief Commercial Officer, has launched his own consultancy named '300', focused on developing holistic growth strategies for independent agencies.</w:t>
      </w:r>
      <w:r/>
    </w:p>
    <w:p>
      <w:r/>
      <w:r>
        <w:t>Ryan's initiative with 300 aims to eliminate the traditional separation between marketing and new business teams within agencies. He identified a prevalent issue where agencies operate in silos, with various departments working independently without necessary alignment. This, he argues, can hinder the overall growth process of a brand. To address this, 300 intends to offer comprehensive services that tie together strategic marketing, pitching excellence, and experience and asset production.</w:t>
      </w:r>
      <w:r/>
    </w:p>
    <w:p>
      <w:r/>
      <w:r>
        <w:t>Central to 300's operational strategy is the implementation of an AI-engine named NEO, or "Neural Executive Officer". This tool is designed to automate routine tasks like brand exploration and preparation, allowing agencies to dedicate more resources towards crafting innovative and creative solutions. Ryan's philosophy is that by bypassing these initial, time-consuming tasks, agencies can focus '300 per cent' of their efforts on the most impactful aspects of growth.</w:t>
      </w:r>
      <w:r/>
    </w:p>
    <w:p>
      <w:r/>
      <w:r>
        <w:t>Media agency Electric Glue, led by CEO Pippa Glucklich, has already embraced Ryan's new consultancy as its first client. Glucklich noted that despite the agency's recent client acquisition successes, there is a need for hands-on client management due to their size. She praised 300 for quickly grasping the ethos of Electric Glue and implementing their NEO technology effectively.</w:t>
      </w:r>
      <w:r/>
    </w:p>
    <w:p>
      <w:r/>
      <w:r>
        <w:t>300 is further bolstered by a network of professionals from various fields including marketing, business development, and asset production. The consultancy collaborates with Liberty Hive for creating custom teams suited to specific client needs. Ryan's departure from PHD and transition to 300 represents a significant shift in his career, having contributed to substantial client growth during his tenure.</w:t>
      </w:r>
      <w:r/>
    </w:p>
    <w:p>
      <w:r/>
      <w:r>
        <w:t>Ryan's previous career at PHD Worldwide saw him play crucial roles in securing a considerable client pool across multiple regions, including high-profile names like HSBC, Chanel, and Uber. Before his time at PHD, Ryan held senior roles at numerous renowned agencies.</w:t>
      </w:r>
      <w:r/>
    </w:p>
    <w:p>
      <w:r/>
      <w:r>
        <w:t>Simultaneously, there have been leadership changes at PHD UK. Paul Knight is set to ascend to the position of Chief Executive, taking over from Ali Reed who is stepping down after three years in the role. Knight's appointment follows a successful tenure at MG OMG, where he notably led Omnigov to acclaim, securing the prestigious UK government media buying framework through groundbreaking campaigns.</w:t>
      </w:r>
      <w:r/>
    </w:p>
    <w:p>
      <w:r/>
      <w:r>
        <w:t>As Knight transitions into the role, Guy Marks, Chief Executive of PHD Worldwide, expressed confidence in Knight's suitability for the position given his extensive experience and expertise within the media landscape. Knight himself spoke of the challenges and opportunities ahead, committing to equipping PHD UK clients with essential tools and technologies for success.</w:t>
      </w:r>
      <w:r/>
    </w:p>
    <w:p>
      <w:r/>
      <w:r>
        <w:t>Ali Reed's tenure saw remarkable growth for PHD UK, including significant client wins like Sainsbury’s and the Volkswagen Group. Upon her departure, she expressed satisfaction with the agency's current trajectory and shared optimism for newfound professional challenges.</w:t>
      </w:r>
      <w:r/>
    </w:p>
    <w:p>
      <w:r/>
      <w:r>
        <w:t>These movements within the marketing and media spaces indicate continued evolution and strategic re-alignment, as industry leaders like Ryan and Knight initiate new chapters in their respective careers.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https://uk.linkedin.com/in/paddy-ryan</w:t>
        </w:r>
      </w:hyperlink>
      <w:r>
        <w:t xml:space="preserve"> - This link does not directly corroborate the specific claims about Patrick Ryan's new consultancy '300' or his departure from PHD Worldwide, but it provides background information on a different individual named Patrick Ryan, which highlights the need for precise sources.</w:t>
      </w:r>
      <w:r/>
    </w:p>
    <w:p>
      <w:pPr>
        <w:pStyle w:val="ListNumber"/>
        <w:spacing w:line="240" w:lineRule="auto"/>
        <w:ind w:left="720"/>
      </w:pPr>
      <w:r/>
      <w:hyperlink r:id="rId11">
        <w:r>
          <w:rPr>
            <w:color w:val="0000EE"/>
            <w:u w:val="single"/>
          </w:rPr>
          <w:t>https://nextgengp.com/intern-spotlight-patrick-ryan/</w:t>
        </w:r>
      </w:hyperlink>
      <w:r>
        <w:t xml:space="preserve"> - This link is about a different Patrick Ryan and does not support any claims about the marketing and media industry or the consultancy '300'.</w:t>
      </w:r>
      <w:r/>
    </w:p>
    <w:p>
      <w:pPr>
        <w:pStyle w:val="ListNumber"/>
        <w:spacing w:line="240" w:lineRule="auto"/>
        <w:ind w:left="720"/>
      </w:pPr>
      <w:r/>
      <w:hyperlink r:id="rId12">
        <w:r>
          <w:rPr>
            <w:color w:val="0000EE"/>
            <w:u w:val="single"/>
          </w:rPr>
          <w:t>https://www.legistorm.com/person/bio/433952/Patrick_Kevin_Ryan.html</w:t>
        </w:r>
      </w:hyperlink>
      <w:r>
        <w:t xml:space="preserve"> - This link is about Congressman Pat Ryan and does not support any claims about the marketing and media industry or the consultancy '300'.</w:t>
      </w:r>
      <w:r/>
    </w:p>
    <w:p>
      <w:pPr>
        <w:pStyle w:val="ListNumber"/>
        <w:spacing w:line="240" w:lineRule="auto"/>
        <w:ind w:left="720"/>
      </w:pPr>
      <w:r/>
      <w:hyperlink r:id="rId13">
        <w:r>
          <w:rPr>
            <w:color w:val="0000EE"/>
            <w:u w:val="single"/>
          </w:rPr>
          <w:t>https://www.consulting.us/news/10763/kpmg-appoints-patrick-ryan-as-head-of-dc-office-and-federal-sector</w:t>
        </w:r>
      </w:hyperlink>
      <w:r>
        <w:t xml:space="preserve"> - This link is about a different Patrick Ryan and does not support any claims about the marketing and media industry or the consultancy '300'.</w:t>
      </w:r>
      <w:r/>
    </w:p>
    <w:p>
      <w:pPr>
        <w:pStyle w:val="ListNumber"/>
        <w:spacing w:line="240" w:lineRule="auto"/>
        <w:ind w:left="720"/>
      </w:pPr>
      <w:r/>
      <w:hyperlink r:id="rId14">
        <w:r>
          <w:rPr>
            <w:color w:val="0000EE"/>
            <w:u w:val="single"/>
          </w:rPr>
          <w:t>https://ryanspecialty.com/leader/patrick-g-ryan-jr/</w:t>
        </w:r>
      </w:hyperlink>
      <w:r>
        <w:t xml:space="preserve"> - This link is about Patrick G. Ryan, Jr., and does not support any claims about the marketing and media industry or the consultancy '300'.</w:t>
      </w:r>
      <w:r/>
    </w:p>
    <w:p>
      <w:pPr>
        <w:pStyle w:val="ListNumber"/>
        <w:spacing w:line="240" w:lineRule="auto"/>
        <w:ind w:left="720"/>
      </w:pPr>
      <w:r/>
      <w:hyperlink r:id="rId15">
        <w:r>
          <w:rPr>
            <w:color w:val="0000EE"/>
            <w:u w:val="single"/>
          </w:rPr>
          <w:t>No URL available</w:t>
        </w:r>
      </w:hyperlink>
      <w:r>
        <w:t xml:space="preserve"> - There is no provided URL that directly supports the claims about Patrick Ryan's new consultancy '300', his departure from PHD Worldwide, or the leadership changes at PHD UK.</w:t>
      </w:r>
      <w:r/>
    </w:p>
    <w:p>
      <w:pPr>
        <w:pStyle w:val="ListNumber"/>
        <w:spacing w:line="240" w:lineRule="auto"/>
        <w:ind w:left="720"/>
      </w:pPr>
      <w:r/>
      <w:hyperlink r:id="rId15">
        <w:r>
          <w:rPr>
            <w:color w:val="0000EE"/>
            <w:u w:val="single"/>
          </w:rPr>
          <w:t>No URL available</w:t>
        </w:r>
      </w:hyperlink>
      <w:r>
        <w:t xml:space="preserve"> - No URL supports the specific details about the AI-engine NEO or the collaboration with Liberty Hive.</w:t>
      </w:r>
      <w:r/>
    </w:p>
    <w:p>
      <w:pPr>
        <w:pStyle w:val="ListNumber"/>
        <w:spacing w:line="240" w:lineRule="auto"/>
        <w:ind w:left="720"/>
      </w:pPr>
      <w:r/>
      <w:hyperlink r:id="rId15">
        <w:r>
          <w:rPr>
            <w:color w:val="0000EE"/>
            <w:u w:val="single"/>
          </w:rPr>
          <w:t>No URL available</w:t>
        </w:r>
      </w:hyperlink>
      <w:r>
        <w:t xml:space="preserve"> - No URL supports the information about Electric Glue embracing Ryan's consultancy as its first client.</w:t>
      </w:r>
      <w:r/>
    </w:p>
    <w:p>
      <w:pPr>
        <w:pStyle w:val="ListNumber"/>
        <w:spacing w:line="240" w:lineRule="auto"/>
        <w:ind w:left="720"/>
      </w:pPr>
      <w:r/>
      <w:hyperlink r:id="rId15">
        <w:r>
          <w:rPr>
            <w:color w:val="0000EE"/>
            <w:u w:val="single"/>
          </w:rPr>
          <w:t>No URL available</w:t>
        </w:r>
      </w:hyperlink>
      <w:r>
        <w:t xml:space="preserve"> - No URL supports the details about Paul Knight's appointment as Chief Executive of PHD UK or Ali Reed's tenure and departure.</w:t>
      </w:r>
      <w:r/>
    </w:p>
    <w:p>
      <w:pPr>
        <w:pStyle w:val="ListNumber"/>
        <w:spacing w:line="240" w:lineRule="auto"/>
        <w:ind w:left="720"/>
      </w:pPr>
      <w:r/>
      <w:hyperlink r:id="rId15">
        <w:r>
          <w:rPr>
            <w:color w:val="0000EE"/>
            <w:u w:val="single"/>
          </w:rPr>
          <w:t>No URL available</w:t>
        </w:r>
      </w:hyperlink>
      <w:r>
        <w:t xml:space="preserve"> - No URL supports the information about Guy Marks' confidence in Knight's suitability for the position at PHD UK.</w:t>
      </w:r>
      <w:r/>
    </w:p>
    <w:p>
      <w:pPr>
        <w:pStyle w:val="ListNumber"/>
        <w:spacing w:line="240" w:lineRule="auto"/>
        <w:ind w:left="720"/>
      </w:pPr>
      <w:r/>
      <w:hyperlink r:id="rId15">
        <w:r>
          <w:rPr>
            <w:color w:val="0000EE"/>
            <w:u w:val="single"/>
          </w:rPr>
          <w:t>No URL available</w:t>
        </w:r>
      </w:hyperlink>
      <w:r>
        <w:t xml:space="preserve"> - No URL supports the overall context of industry leaders initiating new chapters in their careers.</w:t>
      </w:r>
      <w:r/>
    </w:p>
    <w:p>
      <w:pPr>
        <w:pStyle w:val="ListNumber"/>
        <w:spacing w:line="240" w:lineRule="auto"/>
        <w:ind w:left="720"/>
      </w:pPr>
      <w:r/>
      <w:hyperlink r:id="rId16">
        <w:r>
          <w:rPr>
            <w:color w:val="0000EE"/>
            <w:u w:val="single"/>
          </w:rPr>
          <w:t>https://www.campaignlive.co.uk/article/phd-commercial-chief-patrick-ryan-departs-launch-consultancy/1895142</w:t>
        </w:r>
      </w:hyperlink>
      <w:r>
        <w:t xml:space="preserve"> - Please view link - unable to able to access data</w:t>
      </w:r>
      <w:r/>
    </w:p>
    <w:p>
      <w:pPr>
        <w:pStyle w:val="ListNumber"/>
        <w:spacing w:line="240" w:lineRule="auto"/>
        <w:ind w:left="720"/>
      </w:pPr>
      <w:r/>
      <w:hyperlink r:id="rId17">
        <w:r>
          <w:rPr>
            <w:color w:val="0000EE"/>
            <w:u w:val="single"/>
          </w:rPr>
          <w:t>https://www.campaignlive.co.uk/article/paul-knight-named-chief-executive-phd-uk-ali-reed-departs/1895061</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uk.linkedin.com/in/paddy-ryan" TargetMode="External"/><Relationship Id="rId11" Type="http://schemas.openxmlformats.org/officeDocument/2006/relationships/hyperlink" Target="https://nextgengp.com/intern-spotlight-patrick-ryan/" TargetMode="External"/><Relationship Id="rId12" Type="http://schemas.openxmlformats.org/officeDocument/2006/relationships/hyperlink" Target="https://www.legistorm.com/person/bio/433952/Patrick_Kevin_Ryan.html" TargetMode="External"/><Relationship Id="rId13" Type="http://schemas.openxmlformats.org/officeDocument/2006/relationships/hyperlink" Target="https://www.consulting.us/news/10763/kpmg-appoints-patrick-ryan-as-head-of-dc-office-and-federal-sector" TargetMode="External"/><Relationship Id="rId14" Type="http://schemas.openxmlformats.org/officeDocument/2006/relationships/hyperlink" Target="https://ryanspecialty.com/leader/patrick-g-ryan-jr/" TargetMode="External"/><Relationship Id="rId15" Type="http://schemas.openxmlformats.org/officeDocument/2006/relationships/hyperlink" Target="No URL available" TargetMode="External"/><Relationship Id="rId16" Type="http://schemas.openxmlformats.org/officeDocument/2006/relationships/hyperlink" Target="https://www.campaignlive.co.uk/article/phd-commercial-chief-patrick-ryan-departs-launch-consultancy/1895142" TargetMode="External"/><Relationship Id="rId17" Type="http://schemas.openxmlformats.org/officeDocument/2006/relationships/hyperlink" Target="https://www.campaignlive.co.uk/article/paul-knight-named-chief-executive-phd-uk-ali-reed-departs/189506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