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Synaptic Aviation awarded contract to enhance aviation safety with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Synaptic Aviation, a pioneering technology firm based in the United States, has been awarded a noteworthy Small Business Innovation Research (SBIR) Direct-to-Phase II contract by AFWERX. This collaboration aims to employ Synaptic Aviation's advanced AI software for the development of proactive safety solutions within the aviation sector.</w:t>
      </w:r>
      <w:r/>
    </w:p>
    <w:p>
      <w:r/>
      <w:r>
        <w:t>The contract, facilitated by the Air Force Research Laboratory, signifies a strategic decision by AFWERX to incorporate cutting-edge technology into its operations. AFWERX is a technology directorate of the Air Force Research Lab (AFRL), designed to inspire and facilitate innovation across the United States Air Force. Their partnership with Synaptic Aviation marks a critical step in adapting current advancements in AI to enhance operational safety protocols.</w:t>
      </w:r>
      <w:r/>
    </w:p>
    <w:p>
      <w:r/>
      <w:r>
        <w:t>Sal Salman, the President of Synaptic Aviation, expressed his enthusiasm about the contract, noting, "This collaboration demonstrates a forward-thinking approach to harnessing innovative technology. Receiving a second contract from the U.S. Air Force is a testament to our solution’s effectiveness, and we look forward to contributing to the advancement of their ground operations using our computer vision and machine learning technology."</w:t>
      </w:r>
      <w:r/>
    </w:p>
    <w:p>
      <w:r/>
      <w:r>
        <w:t>Synaptic Aviation focuses on leveraging artificial intelligence to improve safety and operational efficiency across aviation industries. Their enterprise-grade AI solutions are specifically designed to anticipate potential safety hazards and assist in proactive measures, thus enhancing the overall safety framework of aviation operations.</w:t>
      </w:r>
      <w:r/>
    </w:p>
    <w:p>
      <w:r/>
      <w:r>
        <w:t>This contract with AFWERX reflects an ongoing effort to streamline the SBIR and Small Business Technology Transfer (STTR) processes. By accelerating proposal timelines and expanding opportunities to small businesses, AFWERX aims to reduce bureaucratic obstacles and encourage the participation of innovative technology enterprises like Synaptic Aviation.</w:t>
      </w:r>
      <w:r/>
    </w:p>
    <w:p>
      <w:r/>
      <w:r>
        <w:t>The selection of Synaptic Aviation for this contract underscores the Air Force's commitment to integrating modern technological solutions to support its operations. This initiative not only highlights the importance of innovation in military applications but also showcases the potential of AI-driven solutions to enhance safety and efficiency across complex operational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https://www.fundz.net/business-contracts-blog/synaptic-aviation-awarded-contract-by-us-air-force-to-utilize-ai</w:t>
        </w:r>
      </w:hyperlink>
      <w:r>
        <w:t xml:space="preserve"> - Corroborates that Synaptic Aviation was awarded a SBIR Direct-to-Phase II contract by AFWERX to utilize AI for aviation safety.</w:t>
      </w:r>
      <w:r/>
    </w:p>
    <w:p>
      <w:pPr>
        <w:pStyle w:val="ListNumber"/>
        <w:spacing w:line="240" w:lineRule="auto"/>
        <w:ind w:left="720"/>
      </w:pPr>
      <w:r/>
      <w:hyperlink r:id="rId11">
        <w:r>
          <w:rPr>
            <w:color w:val="0000EE"/>
            <w:u w:val="single"/>
          </w:rPr>
          <w:t>https://www.prnewswire.com/news-releases/synaptic-aviation-wins-us-air-force-contract-301902005.html</w:t>
        </w:r>
      </w:hyperlink>
      <w:r>
        <w:t xml:space="preserve"> - Confirms the award of the SBIR Direct-to-Phase II contract to Synaptic Aviation and the involvement of AFWERX.</w:t>
      </w:r>
      <w:r/>
    </w:p>
    <w:p>
      <w:pPr>
        <w:pStyle w:val="ListNumber"/>
        <w:spacing w:line="240" w:lineRule="auto"/>
        <w:ind w:left="720"/>
      </w:pPr>
      <w:r/>
      <w:hyperlink r:id="rId12">
        <w:r>
          <w:rPr>
            <w:color w:val="0000EE"/>
            <w:u w:val="single"/>
          </w:rPr>
          <w:t>https://afwerx.com/divisions/ventures/open-topic/</w:t>
        </w:r>
      </w:hyperlink>
      <w:r>
        <w:t xml:space="preserve"> - Explains the process and structure of the SBIR and STTR programs, including the Direct-to-Phase II opportunities.</w:t>
      </w:r>
      <w:r/>
    </w:p>
    <w:p>
      <w:pPr>
        <w:pStyle w:val="ListNumber"/>
        <w:spacing w:line="240" w:lineRule="auto"/>
        <w:ind w:left="720"/>
      </w:pPr>
      <w:r/>
      <w:hyperlink r:id="rId13">
        <w:r>
          <w:rPr>
            <w:color w:val="0000EE"/>
            <w:u w:val="single"/>
          </w:rPr>
          <w:t>https://afwerx.com/divisions/ventures/sbir-sttr-program-overview/</w:t>
        </w:r>
      </w:hyperlink>
      <w:r>
        <w:t xml:space="preserve"> - Provides an overview of the SBIR and STTR programs, including eligibility requirements and the submission process.</w:t>
      </w:r>
      <w:r/>
    </w:p>
    <w:p>
      <w:pPr>
        <w:pStyle w:val="ListNumber"/>
        <w:spacing w:line="240" w:lineRule="auto"/>
        <w:ind w:left="720"/>
      </w:pPr>
      <w:r/>
      <w:hyperlink r:id="rId11">
        <w:r>
          <w:rPr>
            <w:color w:val="0000EE"/>
            <w:u w:val="single"/>
          </w:rPr>
          <w:t>https://www.prnewswire.com/news-releases/synaptic-aviation-wins-us-air-force-contract-301902005.html</w:t>
        </w:r>
      </w:hyperlink>
      <w:r>
        <w:t xml:space="preserve"> - Details the role of AFWERX as the innovation arm of the Air Force and its partnership with the Air Force Research Laboratory.</w:t>
      </w:r>
      <w:r/>
    </w:p>
    <w:p>
      <w:pPr>
        <w:pStyle w:val="ListNumber"/>
        <w:spacing w:line="240" w:lineRule="auto"/>
        <w:ind w:left="720"/>
      </w:pPr>
      <w:r/>
      <w:hyperlink r:id="rId10">
        <w:r>
          <w:rPr>
            <w:color w:val="0000EE"/>
            <w:u w:val="single"/>
          </w:rPr>
          <w:t>https://www.fundz.net/business-contracts-blog/synaptic-aviation-awarded-contract-by-us-air-force-to-utilize-ai</w:t>
        </w:r>
      </w:hyperlink>
      <w:r>
        <w:t xml:space="preserve"> - Highlights Synaptic Aviation's focus on leveraging AI to improve safety and operational efficiency in aviation.</w:t>
      </w:r>
      <w:r/>
    </w:p>
    <w:p>
      <w:pPr>
        <w:pStyle w:val="ListNumber"/>
        <w:spacing w:line="240" w:lineRule="auto"/>
        <w:ind w:left="720"/>
      </w:pPr>
      <w:r/>
      <w:hyperlink r:id="rId13">
        <w:r>
          <w:rPr>
            <w:color w:val="0000EE"/>
            <w:u w:val="single"/>
          </w:rPr>
          <w:t>https://afwerx.com/divisions/ventures/sbir-sttr-program-overview/</w:t>
        </w:r>
      </w:hyperlink>
      <w:r>
        <w:t xml:space="preserve"> - Describes the efforts to streamline the SBIR and STTR processes and reduce bureaucratic obstacles.</w:t>
      </w:r>
      <w:r/>
    </w:p>
    <w:p>
      <w:pPr>
        <w:pStyle w:val="ListNumber"/>
        <w:spacing w:line="240" w:lineRule="auto"/>
        <w:ind w:left="720"/>
      </w:pPr>
      <w:r/>
      <w:hyperlink r:id="rId11">
        <w:r>
          <w:rPr>
            <w:color w:val="0000EE"/>
            <w:u w:val="single"/>
          </w:rPr>
          <w:t>https://www.prnewswire.com/news-releases/synaptic-aviation-wins-us-air-force-contract-301902005.html</w:t>
        </w:r>
      </w:hyperlink>
      <w:r>
        <w:t xml:space="preserve"> - Mentions the competitive selection process where Synaptic Aviation was chosen out of over 1000 proposals for its innovative approach.</w:t>
      </w:r>
      <w:r/>
    </w:p>
    <w:p>
      <w:pPr>
        <w:pStyle w:val="ListNumber"/>
        <w:spacing w:line="240" w:lineRule="auto"/>
        <w:ind w:left="720"/>
      </w:pPr>
      <w:r/>
      <w:hyperlink r:id="rId12">
        <w:r>
          <w:rPr>
            <w:color w:val="0000EE"/>
            <w:u w:val="single"/>
          </w:rPr>
          <w:t>https://afwerx.com/divisions/ventures/open-topic/</w:t>
        </w:r>
      </w:hyperlink>
      <w:r>
        <w:t xml:space="preserve"> - Outlines the phases of the SBIR/STTR program, including Phase I and Phase II, and the Direct-to-Phase II option.</w:t>
      </w:r>
      <w:r/>
    </w:p>
    <w:p>
      <w:pPr>
        <w:pStyle w:val="ListNumber"/>
        <w:spacing w:line="240" w:lineRule="auto"/>
        <w:ind w:left="720"/>
      </w:pPr>
      <w:r/>
      <w:hyperlink r:id="rId11">
        <w:r>
          <w:rPr>
            <w:color w:val="0000EE"/>
            <w:u w:val="single"/>
          </w:rPr>
          <w:t>https://www.prnewswire.com/news-releases/synaptic-aviation-wins-us-air-force-contract-301902005.html</w:t>
        </w:r>
      </w:hyperlink>
      <w:r>
        <w:t xml:space="preserve"> - Quotes the CEO of Synaptic Aviation, highlighting the company's enthusiasm and the effectiveness of their solution.</w:t>
      </w:r>
      <w:r/>
    </w:p>
    <w:p>
      <w:pPr>
        <w:pStyle w:val="ListNumber"/>
        <w:spacing w:line="240" w:lineRule="auto"/>
        <w:ind w:left="720"/>
      </w:pPr>
      <w:r/>
      <w:hyperlink r:id="rId13">
        <w:r>
          <w:rPr>
            <w:color w:val="0000EE"/>
            <w:u w:val="single"/>
          </w:rPr>
          <w:t>https://afwerx.com/divisions/ventures/sbir-sttr-program-overview/</w:t>
        </w:r>
      </w:hyperlink>
      <w:r>
        <w:t xml:space="preserve"> - Explains the registration requirements in the System for Award Management (SAM) for participating in SBIR/STTR programs.</w:t>
      </w:r>
      <w:r/>
    </w:p>
    <w:p>
      <w:pPr>
        <w:pStyle w:val="ListNumber"/>
        <w:spacing w:line="240" w:lineRule="auto"/>
        <w:ind w:left="720"/>
      </w:pPr>
      <w:r/>
      <w:hyperlink r:id="rId14">
        <w:r>
          <w:rPr>
            <w:color w:val="0000EE"/>
            <w:u w:val="single"/>
          </w:rPr>
          <w:t>https://www.avm-mag.com/afwerx-awards-synaptic-aviation-contract-to-increase-safety-procedures-using-ai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undz.net/business-contracts-blog/synaptic-aviation-awarded-contract-by-us-air-force-to-utilize-ai" TargetMode="External"/><Relationship Id="rId11" Type="http://schemas.openxmlformats.org/officeDocument/2006/relationships/hyperlink" Target="https://www.prnewswire.com/news-releases/synaptic-aviation-wins-us-air-force-contract-301902005.html" TargetMode="External"/><Relationship Id="rId12" Type="http://schemas.openxmlformats.org/officeDocument/2006/relationships/hyperlink" Target="https://afwerx.com/divisions/ventures/open-topic/" TargetMode="External"/><Relationship Id="rId13" Type="http://schemas.openxmlformats.org/officeDocument/2006/relationships/hyperlink" Target="https://afwerx.com/divisions/ventures/sbir-sttr-program-overview/" TargetMode="External"/><Relationship Id="rId14" Type="http://schemas.openxmlformats.org/officeDocument/2006/relationships/hyperlink" Target="https://www.avm-mag.com/afwerx-awards-synaptic-aviation-contract-to-increase-safety-procedures-using-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