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Thomson Reuters reports strong Q3 results driven by AI investments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Thomson Reuters has announced a robust third-quarter financial performance, reporting higher-than-expected revenue figures as the company continues to bolster its investment in generative artificial intelligence (AI). The Toronto-based entity, known for its content and technology services, revealed a revenue increase to $1.72 billion, surpassing analyst projections. This growth coincides with the company's expanded commitment to AI technologies, with planned investments exceeding $200 million in 2024, a sharp rise from over $100 million in the previous year.</w:t>
      </w:r>
      <w:r/>
    </w:p>
    <w:p>
      <w:r/>
      <w:r>
        <w:t>The commitment to AI is a significant facet of Thomson Reuters' continuous innovation strategy, led by CEO Steve Hasker. Hasker emphasised the company's focus on driving forward their technological offerings to enhance customer services. This includes products like Westlaw AI and CoCounsel, a generative AI assistant that aids legal professionals in tasks such as document drafting and research consolidation.</w:t>
      </w:r>
      <w:r/>
    </w:p>
    <w:p>
      <w:r/>
      <w:r>
        <w:t>In a bid to further enhance its AI capabilities, Thomson Reuters has been active in acquisitions. In August, the company acquired Safe Sign Technologies, a UK-based firm specialising in large language models crucial to the legal industry. This was followed by the acquisition of Materia in October, a firm known for its development of agentic AI assistants tailored for the tax and accounting sectors.</w:t>
      </w:r>
      <w:r/>
    </w:p>
    <w:p>
      <w:r/>
      <w:r>
        <w:t>The financial details reveal that around 15% of Thomson Reuters' annual contract value now stems from generative AI, amounting to approximately $6 billion. The company has also adjusted its expectations for full-year organic revenue growth, now anticipating about a 7% rise, a slight increase from earlier projections.</w:t>
      </w:r>
      <w:r/>
    </w:p>
    <w:p>
      <w:r/>
      <w:r>
        <w:t>In terms of sector-specific performance, revenue growth was particularly notable in the company's legal, corporates, and tax and accounting divisions, which all saw a 9% increase. Additionally, Reuters News enjoyed a revenue boost of 10%, aided by recent acquisitions and licensing revenues related to generative AI, although specifics of these AI agreements remain confidential.</w:t>
      </w:r>
      <w:r/>
    </w:p>
    <w:p>
      <w:r/>
      <w:r>
        <w:t>Moreover, a recent collaboration with Meta Platforms has been a significant highlight for Reuters News. This agreement allows the AI chatbot of Meta, which owns Facebook, to use Reuters content for real-time user inquiries. This partnership underscores the valuable role of Reuters in the evolving landscape of digital information delivery.</w:t>
      </w:r>
      <w:r/>
    </w:p>
    <w:p>
      <w:r/>
      <w:r>
        <w:t>Financial analysts noted a marked reaction in the stock market to these announcements. Thomson Reuters shares increased by 4.6% on the Toronto Stock Exchange, pricing at C$239.99, and rose by 5% on the New York Stock Exchange, reaching $173.33 during midday trading.</w:t>
      </w:r>
      <w:r/>
    </w:p>
    <w:p>
      <w:r/>
      <w:r>
        <w:t>Overall, Thomson Reuters' strategic investments and acquisitions illustrate its commitment to strengthening its foothold in AI technology, which is evidently playing a pivotal role in driving its current and future business performance.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https://www.thomsonreuters.com/content/dam/ewp-m/documents/thomsonreuters/en/pdf/press-releases/thomson-reuters-reports-third-quarter-2024-results.pdf</w:t>
        </w:r>
      </w:hyperlink>
      <w:r>
        <w:t xml:space="preserve"> - Corroborates the revenue increase to $1.72 billion and the company's commitment to AI investments exceeding $200 million in 2024.</w:t>
      </w:r>
      <w:r/>
    </w:p>
    <w:p>
      <w:pPr>
        <w:pStyle w:val="ListNumber"/>
        <w:spacing w:line="240" w:lineRule="auto"/>
        <w:ind w:left="720"/>
      </w:pPr>
      <w:r/>
      <w:hyperlink r:id="rId11">
        <w:r>
          <w:rPr>
            <w:color w:val="0000EE"/>
            <w:u w:val="single"/>
          </w:rPr>
          <w:t>https://finance.yahoo.com/news/thomson-reuters-reports-third-quarter-113000306.html</w:t>
        </w:r>
      </w:hyperlink>
      <w:r>
        <w:t xml:space="preserve"> - Supports the revenue growth and the impact of AI investments on Thomson Reuters' financial performance.</w:t>
      </w:r>
      <w:r/>
    </w:p>
    <w:p>
      <w:pPr>
        <w:pStyle w:val="ListNumber"/>
        <w:spacing w:line="240" w:lineRule="auto"/>
        <w:ind w:left="720"/>
      </w:pPr>
      <w:r/>
      <w:hyperlink r:id="rId12">
        <w:r>
          <w:rPr>
            <w:color w:val="0000EE"/>
            <w:u w:val="single"/>
          </w:rPr>
          <w:t>https://www.tipranks.com/news/company-announcements/thomson-reuters-reports-solid-q3-2024-revenue-growth</w:t>
        </w:r>
      </w:hyperlink>
      <w:r>
        <w:t xml:space="preserve"> - Details the revenue increase, AI investments, and the company's 'Build, Partner, Buy' strategy.</w:t>
      </w:r>
      <w:r/>
    </w:p>
    <w:p>
      <w:pPr>
        <w:pStyle w:val="ListNumber"/>
        <w:spacing w:line="240" w:lineRule="auto"/>
        <w:ind w:left="720"/>
      </w:pPr>
      <w:r/>
      <w:hyperlink r:id="rId13">
        <w:r>
          <w:rPr>
            <w:color w:val="0000EE"/>
            <w:u w:val="single"/>
          </w:rPr>
          <w:t>https://www.thomsonreuters.com/en/press-releases/2024/november/thomson-reuters-reports-third-quarter-2024-results.html</w:t>
        </w:r>
      </w:hyperlink>
      <w:r>
        <w:t xml:space="preserve"> - Provides financial details, including revenue growth and adjusted EBITDA, and the company's outlook for full-year organic revenue growth.</w:t>
      </w:r>
      <w:r/>
    </w:p>
    <w:p>
      <w:pPr>
        <w:pStyle w:val="ListNumber"/>
        <w:spacing w:line="240" w:lineRule="auto"/>
        <w:ind w:left="720"/>
      </w:pPr>
      <w:r/>
      <w:hyperlink r:id="rId10">
        <w:r>
          <w:rPr>
            <w:color w:val="0000EE"/>
            <w:u w:val="single"/>
          </w:rPr>
          <w:t>https://www.thomsonreuters.com/content/dam/ewp-m/documents/thomsonreuters/en/pdf/press-releases/thomson-reuters-reports-third-quarter-2024-results.pdf</w:t>
        </w:r>
      </w:hyperlink>
      <w:r>
        <w:t xml:space="preserve"> - Highlights the performance of the 'Big 3' segments: Legal Professionals, Corporates, and Tax &amp; Accounting Professionals.</w:t>
      </w:r>
      <w:r/>
    </w:p>
    <w:p>
      <w:pPr>
        <w:pStyle w:val="ListNumber"/>
        <w:spacing w:line="240" w:lineRule="auto"/>
        <w:ind w:left="720"/>
      </w:pPr>
      <w:r/>
      <w:hyperlink r:id="rId11">
        <w:r>
          <w:rPr>
            <w:color w:val="0000EE"/>
            <w:u w:val="single"/>
          </w:rPr>
          <w:t>https://finance.yahoo.com/news/thomson-reuters-reports-third-quarter-113000306.html</w:t>
        </w:r>
      </w:hyperlink>
      <w:r>
        <w:t xml:space="preserve"> - Mentions the strategic decision to sell the FindLaw business and the impact of acquisitions on financial metrics.</w:t>
      </w:r>
      <w:r/>
    </w:p>
    <w:p>
      <w:pPr>
        <w:pStyle w:val="ListNumber"/>
        <w:spacing w:line="240" w:lineRule="auto"/>
        <w:ind w:left="720"/>
      </w:pPr>
      <w:r/>
      <w:hyperlink r:id="rId12">
        <w:r>
          <w:rPr>
            <w:color w:val="0000EE"/>
            <w:u w:val="single"/>
          </w:rPr>
          <w:t>https://www.tipranks.com/news/company-announcements/thomson-reuters-reports-solid-q3-2024-revenue-growth</w:t>
        </w:r>
      </w:hyperlink>
      <w:r>
        <w:t xml:space="preserve"> - Discusses the increase in net cash from operations and the decline in adjusted EBITDA due to increased costs.</w:t>
      </w:r>
      <w:r/>
    </w:p>
    <w:p>
      <w:pPr>
        <w:pStyle w:val="ListNumber"/>
        <w:spacing w:line="240" w:lineRule="auto"/>
        <w:ind w:left="720"/>
      </w:pPr>
      <w:r/>
      <w:hyperlink r:id="rId13">
        <w:r>
          <w:rPr>
            <w:color w:val="0000EE"/>
            <w:u w:val="single"/>
          </w:rPr>
          <w:t>https://www.thomsonreuters.com/en/press-releases/2024/november/thomson-reuters-reports-third-quarter-2024-results.html</w:t>
        </w:r>
      </w:hyperlink>
      <w:r>
        <w:t xml:space="preserve"> - Details the financial metrics, including operating profit, diluted EPS, and free cash flow.</w:t>
      </w:r>
      <w:r/>
    </w:p>
    <w:p>
      <w:pPr>
        <w:pStyle w:val="ListNumber"/>
        <w:spacing w:line="240" w:lineRule="auto"/>
        <w:ind w:left="720"/>
      </w:pPr>
      <w:r/>
      <w:hyperlink r:id="rId10">
        <w:r>
          <w:rPr>
            <w:color w:val="0000EE"/>
            <w:u w:val="single"/>
          </w:rPr>
          <w:t>https://www.thomsonreuters.com/content/dam/ewp-m/documents/thomsonreuters/en/pdf/press-releases/thomson-reuters-reports-third-quarter-2024-results.pdf</w:t>
        </w:r>
      </w:hyperlink>
      <w:r>
        <w:t xml:space="preserve"> - Provides insights into the performance of Reuters News and the impact of recent acquisitions and licensing revenues.</w:t>
      </w:r>
      <w:r/>
    </w:p>
    <w:p>
      <w:pPr>
        <w:pStyle w:val="ListNumber"/>
        <w:spacing w:line="240" w:lineRule="auto"/>
        <w:ind w:left="720"/>
      </w:pPr>
      <w:r/>
      <w:hyperlink r:id="rId11">
        <w:r>
          <w:rPr>
            <w:color w:val="0000EE"/>
            <w:u w:val="single"/>
          </w:rPr>
          <w:t>https://finance.yahoo.com/news/thomson-reuters-reports-third-quarter-113000306.html</w:t>
        </w:r>
      </w:hyperlink>
      <w:r>
        <w:t xml:space="preserve"> - Corroborates the collaboration with Meta Platforms and the use of Reuters content for real-time user inquiries.</w:t>
      </w:r>
      <w:r/>
    </w:p>
    <w:p>
      <w:pPr>
        <w:pStyle w:val="ListNumber"/>
        <w:spacing w:line="240" w:lineRule="auto"/>
        <w:ind w:left="720"/>
      </w:pPr>
      <w:r/>
      <w:hyperlink r:id="rId12">
        <w:r>
          <w:rPr>
            <w:color w:val="0000EE"/>
            <w:u w:val="single"/>
          </w:rPr>
          <w:t>https://www.tipranks.com/news/company-announcements/thomson-reuters-reports-solid-q3-2024-revenue-growth</w:t>
        </w:r>
      </w:hyperlink>
      <w:r>
        <w:t xml:space="preserve"> - Mentions the stock market reaction to the announcements, including the increase in Thomson Reuters' shares.</w:t>
      </w:r>
      <w:r/>
    </w:p>
    <w:p>
      <w:pPr>
        <w:pStyle w:val="ListNumber"/>
        <w:spacing w:line="240" w:lineRule="auto"/>
        <w:ind w:left="720"/>
      </w:pPr>
      <w:r/>
      <w:hyperlink r:id="rId14">
        <w:r>
          <w:rPr>
            <w:color w:val="0000EE"/>
            <w:u w:val="single"/>
          </w:rPr>
          <w:t>https://www.globalbankingandfinance.com/thomson-reuters-beats-revenue-forecasts-raises-ai-investment/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omsonreuters.com/content/dam/ewp-m/documents/thomsonreuters/en/pdf/press-releases/thomson-reuters-reports-third-quarter-2024-results.pdf" TargetMode="External"/><Relationship Id="rId11" Type="http://schemas.openxmlformats.org/officeDocument/2006/relationships/hyperlink" Target="https://finance.yahoo.com/news/thomson-reuters-reports-third-quarter-113000306.html" TargetMode="External"/><Relationship Id="rId12" Type="http://schemas.openxmlformats.org/officeDocument/2006/relationships/hyperlink" Target="https://www.tipranks.com/news/company-announcements/thomson-reuters-reports-solid-q3-2024-revenue-growth" TargetMode="External"/><Relationship Id="rId13" Type="http://schemas.openxmlformats.org/officeDocument/2006/relationships/hyperlink" Target="https://www.thomsonreuters.com/en/press-releases/2024/november/thomson-reuters-reports-third-quarter-2024-results.html" TargetMode="External"/><Relationship Id="rId14" Type="http://schemas.openxmlformats.org/officeDocument/2006/relationships/hyperlink" Target="https://www.globalbankingandfinance.com/thomson-reuters-beats-revenue-forecasts-raises-ai-invest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