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revolutionising the accounting sector: a closer look at PB Ltd’s technological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Revolutionising the Accounting Sector: A Closer Look at PB Ltd’s Technological Integration</w:t>
      </w:r>
      <w:r/>
    </w:p>
    <w:p>
      <w:r/>
      <w:r>
        <w:t>In an era where technology is seamlessly intertwined with professional services, the accounting sector is witnessing transformative changes. From cloud-based solutions to advanced artificial intelligence (AI) tools, the landscape is notably evolving, positioning technology as an integral component in meeting the dynamic demands of clients. At the forefront of this technological shift is the incorporation of AI, which is primed to be the driving force behind the next wave of solutions and tools in accounting.</w:t>
      </w:r>
      <w:r/>
    </w:p>
    <w:p>
      <w:r/>
      <w:r>
        <w:t>PB Ltd, a leading accounting practice, has embarked on this transformative journey, embracing AI to enhance their operational efficiency and client service. The adoption of AI tools within PB Ltd has cultivated a responsive and agile practice environment. These tools are pivotal in tracking and analysing vast amounts of data, capturing insights, and delivering predictive capabilities, which are increasingly vital in today’s fast-paced business milieu.</w:t>
      </w:r>
      <w:r/>
    </w:p>
    <w:p>
      <w:r/>
      <w:r>
        <w:t>One of the primary challenges faced by practices like PB Ltd is the seamless integration of these AI tools. Data integration, as observed by professionals, remains a significant hurdle. At PB Ltd, they have effectively circumvented this issue by deploying a comprehensive practice management software package. This tool centralises client interactions, document management, and emails, effectively creating a 'central nervous system' for the practice. It senses, records, and reacts to all ongoing operations, both internally and externally.</w:t>
      </w:r>
      <w:r/>
    </w:p>
    <w:p>
      <w:r/>
      <w:r>
        <w:t>AI tools have demonstrated exceptional proficiency in summarising and aggregating data, filtering out unnecessary details to deliver concise overviews. This capability is especially useful in managing client relationships and contracts. AI not only accelerates the process of contract creation but also enhances the accuracy of vetting terms, reducing the likelihood of errors. With the integration of AI, accounting professionals can bypass the tedious and monotonous task of manually reviewing lengthy contracts. Instead, they can focus on the critical elements of a contract, compare terms across different agreements, and make more informed decisions.</w:t>
      </w:r>
      <w:r/>
    </w:p>
    <w:p>
      <w:r/>
      <w:r>
        <w:t>Beyond its impact on contract management, AI is revolutionising due diligence procedures, particularly in areas like anti-money laundering (AML). Compliance with AML regulations is crucial, requiring accountants to scrutinise client activities for illegal undertakings and report any suspicions to relevant authorities. In the UK, where stringent AML regulations are in place, AI’s role is becoming increasingly significant. Recent enforcement statistics reveal the proactive approach of regulatory bodies like HMRC, emphasising the necessity for robust internal controls and proper records in every accounting practice.</w:t>
      </w:r>
      <w:r/>
    </w:p>
    <w:p>
      <w:r/>
      <w:r>
        <w:t>The emergence of AI in this regulatory landscape is timely, given the rising enforcement of AML compliance. The Institute of Chartered Accountants in England and Wales (ICAEW) reported a significant increase in fines for breaches of money laundering regulations, illustrating the growing pressure on accounting practices to adhere to compliance requirements. Consequently, the integration of AI tools becomes not just beneficial but essential for both large and small accounting firms, mitigating risks and enhancing operational compliance.</w:t>
      </w:r>
      <w:r/>
    </w:p>
    <w:p>
      <w:r/>
      <w:r>
        <w:t>For PB Ltd and other accounting practices, AI represents a transformative tool that is optimising processes and enhancing client interactions. By mapping processes and automating monotonous tasks, these practices are witnessing improved operational efficiency. AI's role extends to client acquisition and retention, empowering accountants to be more intuitive and responsive, while also identifying opportunities for cross-selling services.</w:t>
      </w:r>
      <w:r/>
    </w:p>
    <w:p>
      <w:r/>
      <w:r>
        <w:t>Furthermore, for clients of PB Ltd, the adoption of these advanced technologies is instrumental in gaining more value from their professional service advisers. The enhanced efficiency, cost-effectiveness, and security AI introduces to the practice translate into elevated levels of service delivery, reinforcing the longstanding principle that successful business relationships remain the cornerstone of the professional services sector.</w:t>
      </w:r>
      <w:r/>
    </w:p>
    <w:p>
      <w:r/>
      <w:r>
        <w:t>As PB Ltd continues to integrate AI into its services, the future promises a blend of advanced technology and personalised client service, setting a benchmark in how modern accounting firms operate in today’s technology-driven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https://www.icpas.org/information/copy-desk/insight/article/digital-exclusive-2023/the-transformative-impact-of-ai-on-accounting</w:t>
        </w:r>
      </w:hyperlink>
      <w:r>
        <w:t xml:space="preserve"> - Corroborates the transformative impact of AI on the accounting sector, including increased efficiency, accuracy, and scalability, as well as the adoption of AI by tax and accounting firms.</w:t>
      </w:r>
      <w:r/>
    </w:p>
    <w:p>
      <w:pPr>
        <w:pStyle w:val="ListNumber"/>
        <w:spacing w:line="240" w:lineRule="auto"/>
        <w:ind w:left="720"/>
      </w:pPr>
      <w:r/>
      <w:hyperlink r:id="rId11">
        <w:r>
          <w:rPr>
            <w:color w:val="0000EE"/>
            <w:u w:val="single"/>
          </w:rPr>
          <w:t>https://tipalti.com/blog/ai-accounting/</w:t>
        </w:r>
      </w:hyperlink>
      <w:r>
        <w:t xml:space="preserve"> - Supports the various applications of AI in accounting, such as automated invoice processing, anomaly detection, and predictive analytics, and highlights the growth and adoption of AI in the accounting industry.</w:t>
      </w:r>
      <w:r/>
    </w:p>
    <w:p>
      <w:pPr>
        <w:pStyle w:val="ListNumber"/>
        <w:spacing w:line="240" w:lineRule="auto"/>
        <w:ind w:left="720"/>
      </w:pPr>
      <w:r/>
      <w:hyperlink r:id="rId12">
        <w:r>
          <w:rPr>
            <w:color w:val="0000EE"/>
            <w:u w:val="single"/>
          </w:rPr>
          <w:t>https://www.acecloudhosting.com/blog/artificial-intelligence-impact-accounting/</w:t>
        </w:r>
      </w:hyperlink>
      <w:r>
        <w:t xml:space="preserve"> - Confirms the role of AI in automating finance activities, enhancing productivity, and improving decision-making, as well as the projected growth of the AI in accounting market.</w:t>
      </w:r>
      <w:r/>
    </w:p>
    <w:p>
      <w:pPr>
        <w:pStyle w:val="ListNumber"/>
        <w:spacing w:line="240" w:lineRule="auto"/>
        <w:ind w:left="720"/>
      </w:pPr>
      <w:r/>
      <w:hyperlink r:id="rId13">
        <w:r>
          <w:rPr>
            <w:color w:val="0000EE"/>
            <w:u w:val="single"/>
          </w:rPr>
          <w:t>https://www.sandtech.com/insight/transforming-the-industry-ai-in-accounting-and-finance/</w:t>
        </w:r>
      </w:hyperlink>
      <w:r>
        <w:t xml:space="preserve"> - Details how AI is reshaping accounting and finance by automating repetitive tasks, enhancing data accuracy, and providing deeper insights through advanced data analytics.</w:t>
      </w:r>
      <w:r/>
    </w:p>
    <w:p>
      <w:pPr>
        <w:pStyle w:val="ListNumber"/>
        <w:spacing w:line="240" w:lineRule="auto"/>
        <w:ind w:left="720"/>
      </w:pPr>
      <w:r/>
      <w:hyperlink r:id="rId14">
        <w:r>
          <w:rPr>
            <w:color w:val="0000EE"/>
            <w:u w:val="single"/>
          </w:rPr>
          <w:t>https://www.jdsupra.com/legalnews/ai-businesses-new-nervous-system-4361965/</w:t>
        </w:r>
      </w:hyperlink>
      <w:r>
        <w:t xml:space="preserve"> - Discusses the integration of AI in accounting practices, including its impact on contract management, due diligence, and anti-money laundering (AML) compliance, aligning with PB Ltd’s experiences.</w:t>
      </w:r>
      <w:r/>
    </w:p>
    <w:p>
      <w:pPr>
        <w:pStyle w:val="ListNumber"/>
        <w:spacing w:line="240" w:lineRule="auto"/>
        <w:ind w:left="720"/>
      </w:pPr>
      <w:r/>
      <w:hyperlink r:id="rId11">
        <w:r>
          <w:rPr>
            <w:color w:val="0000EE"/>
            <w:u w:val="single"/>
          </w:rPr>
          <w:t>https://tipalti.com/blog/ai-accounting/</w:t>
        </w:r>
      </w:hyperlink>
      <w:r>
        <w:t xml:space="preserve"> - Explains the use of AI in contract management, such as summarizing and aggregating data, and enhancing the accuracy of vetting terms, which is crucial for managing client relationships.</w:t>
      </w:r>
      <w:r/>
    </w:p>
    <w:p>
      <w:pPr>
        <w:pStyle w:val="ListNumber"/>
        <w:spacing w:line="240" w:lineRule="auto"/>
        <w:ind w:left="720"/>
      </w:pPr>
      <w:r/>
      <w:hyperlink r:id="rId12">
        <w:r>
          <w:rPr>
            <w:color w:val="0000EE"/>
            <w:u w:val="single"/>
          </w:rPr>
          <w:t>https://www.acecloudhosting.com/blog/artificial-intelligence-impact-accounting/</w:t>
        </w:r>
      </w:hyperlink>
      <w:r>
        <w:t xml:space="preserve"> - Highlights the importance of AI in due diligence procedures, particularly in areas like anti-money laundering (AML), and the need for robust internal controls and proper records.</w:t>
      </w:r>
      <w:r/>
    </w:p>
    <w:p>
      <w:pPr>
        <w:pStyle w:val="ListNumber"/>
        <w:spacing w:line="240" w:lineRule="auto"/>
        <w:ind w:left="720"/>
      </w:pPr>
      <w:r/>
      <w:hyperlink r:id="rId13">
        <w:r>
          <w:rPr>
            <w:color w:val="0000EE"/>
            <w:u w:val="single"/>
          </w:rPr>
          <w:t>https://www.sandtech.com/insight/transforming-the-industry-ai-in-accounting-and-finance/</w:t>
        </w:r>
      </w:hyperlink>
      <w:r>
        <w:t xml:space="preserve"> - Emphasizes the role of AI in enhancing operational efficiency, client interactions, and compliance with regulatory standards, which is essential for both large and small accounting firms.</w:t>
      </w:r>
      <w:r/>
    </w:p>
    <w:p>
      <w:pPr>
        <w:pStyle w:val="ListNumber"/>
        <w:spacing w:line="240" w:lineRule="auto"/>
        <w:ind w:left="720"/>
      </w:pPr>
      <w:r/>
      <w:hyperlink r:id="rId10">
        <w:r>
          <w:rPr>
            <w:color w:val="0000EE"/>
            <w:u w:val="single"/>
          </w:rPr>
          <w:t>https://www.icpas.org/information/copy-desk/insight/article/digital-exclusive-2023/the-transformative-impact-of-ai-on-accounting</w:t>
        </w:r>
      </w:hyperlink>
      <w:r>
        <w:t xml:space="preserve"> - Supports the idea that AI tools are crucial for client acquisition and retention, enabling accountants to be more intuitive and responsive while identifying opportunities for cross-selling services.</w:t>
      </w:r>
      <w:r/>
    </w:p>
    <w:p>
      <w:pPr>
        <w:pStyle w:val="ListNumber"/>
        <w:spacing w:line="240" w:lineRule="auto"/>
        <w:ind w:left="720"/>
      </w:pPr>
      <w:r/>
      <w:hyperlink r:id="rId11">
        <w:r>
          <w:rPr>
            <w:color w:val="0000EE"/>
            <w:u w:val="single"/>
          </w:rPr>
          <w:t>https://tipalti.com/blog/ai-accounting/</w:t>
        </w:r>
      </w:hyperlink>
      <w:r>
        <w:t xml:space="preserve"> - Details how the adoption of AI technologies translates into elevated levels of service delivery, including enhanced efficiency, cost-effectiveness, and security for clients.</w:t>
      </w:r>
      <w:r/>
    </w:p>
    <w:p>
      <w:pPr>
        <w:pStyle w:val="ListNumber"/>
        <w:spacing w:line="240" w:lineRule="auto"/>
        <w:ind w:left="720"/>
      </w:pPr>
      <w:r/>
      <w:hyperlink r:id="rId14">
        <w:r>
          <w:rPr>
            <w:color w:val="0000EE"/>
            <w:u w:val="single"/>
          </w:rPr>
          <w:t>https://www.jdsupra.com/legalnews/ai-businesses-new-nervous-system-4361965/</w:t>
        </w:r>
      </w:hyperlink>
      <w:r>
        <w:t xml:space="preserve"> - Corroborates the future promise of a blend of advanced technology and personalised client service in modern accounting firms, setting a benchmark in the industry.</w:t>
      </w:r>
      <w:r/>
    </w:p>
    <w:p>
      <w:pPr>
        <w:pStyle w:val="ListNumber"/>
        <w:spacing w:line="240" w:lineRule="auto"/>
        <w:ind w:left="720"/>
      </w:pPr>
      <w:r/>
      <w:hyperlink r:id="rId14">
        <w:r>
          <w:rPr>
            <w:color w:val="0000EE"/>
            <w:u w:val="single"/>
          </w:rPr>
          <w:t>https://www.jdsupra.com/legalnews/ai-businesses-new-nervous-system-4361965/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cpas.org/information/copy-desk/insight/article/digital-exclusive-2023/the-transformative-impact-of-ai-on-accounting" TargetMode="External"/><Relationship Id="rId11" Type="http://schemas.openxmlformats.org/officeDocument/2006/relationships/hyperlink" Target="https://tipalti.com/blog/ai-accounting/" TargetMode="External"/><Relationship Id="rId12" Type="http://schemas.openxmlformats.org/officeDocument/2006/relationships/hyperlink" Target="https://www.acecloudhosting.com/blog/artificial-intelligence-impact-accounting/" TargetMode="External"/><Relationship Id="rId13" Type="http://schemas.openxmlformats.org/officeDocument/2006/relationships/hyperlink" Target="https://www.sandtech.com/insight/transforming-the-industry-ai-in-accounting-and-finance/" TargetMode="External"/><Relationship Id="rId14" Type="http://schemas.openxmlformats.org/officeDocument/2006/relationships/hyperlink" Target="https://www.jdsupra.com/legalnews/ai-businesses-new-nervous-system-43619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