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German court rules on AI dataset legality and copyright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realm of copyright law and artificial intelligence, a German district court has delivered a verdict that holds profound implications for the intersection of technology and intellectual property. The Hamburg District Court issued a ruling on 27 September 2024, in the case of Robert Kneschke versus the Large Scale Artificial Intelligence Open Network (LAION). This case addressed whether the practice of copying images to create a dataset for training generative AI systems violates German copyright law.</w:t>
      </w:r>
      <w:r/>
    </w:p>
    <w:p>
      <w:r/>
      <w:r>
        <w:t>LAION, a nonprofit organisation, assembled an extensive dataset comprising 5.85 billion image-text pairs, sourced from publicly accessible locations on the internet. This dataset is employed to train generative AI systems, which are increasingly prevalent in various technological applications. The construction of this dataset involved accessing pre-existing datasets containing uniform resource locators (URLs) of images along with their descriptions. LAION's methodology included downloading these images, which encompassed works by photographer Robert Kneschke, despite a clearly articulated reservation against web scraping on a subpage of the associated website. The images were then subjected to an analysis where only image-text pairs with a sufficiency of matching content were retained.</w:t>
      </w:r>
      <w:r/>
    </w:p>
    <w:p>
      <w:r/>
      <w:r>
        <w:t>Kneschke asserted that the downloading and use of his images constituted copyright infringement. However, the Hamburg District Court dismissed this claim, stating that LAION's actions did not constitute a breach of Kneschke’s right of reproduction under German copyright law. The court's decision was grounded in the provisions of Section 60d(1) of the German Act on Copyright and Related Rights (UrhG), which pertains to scientific research exceptions.</w:t>
      </w:r>
      <w:r/>
    </w:p>
    <w:p>
      <w:r/>
      <w:r>
        <w:t>Section 60d(1) allows for the reproduction of material for text and data mining by research organisations when conducted for scientific aims. The court determined that the creation of LAION’s dataset fell under this domain of data mining, regardless of its ultimate application for AI training purposes. It clarified that analysing images to verify their alignment with existing descriptions constitutes informational analysis, and thus fits within the bracket of scientific research, defined as activities undertaken in the pursuit of new knowledge irrespective of immediate outcomes.</w:t>
      </w:r>
      <w:r/>
    </w:p>
    <w:p>
      <w:r/>
      <w:r>
        <w:t>The court further noted that the creation and subsequent publication of the dataset — which was made available at no cost — played a critical role in facilitating research in AI, including for commercial enterprises. This facet underscored the view that AI system development, even for commercial gain, remains within the scope of scientific exploration.</w:t>
      </w:r>
      <w:r/>
    </w:p>
    <w:p>
      <w:r/>
      <w:r>
        <w:t>A particularly novel aspect of this case was the court's recognition of the machine-readable nature of Kneschke’s reservation against web scraping, which, although not pivotal to the ruling, highlighted evolving considerations for the digital age.</w:t>
      </w:r>
      <w:r/>
    </w:p>
    <w:p>
      <w:r/>
      <w:r>
        <w:t>This landmark ruling underscores the delicate balance between intellectual property rights and technological advancement, reinforcing data mining's legal framework when aligned with scientific endeavours. The outcome provides notable precedence for the relationship between copyright legislation and the development of AI technologies, potentially influencing future cases in Germany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https://www.mofo.com/resources/insights/241004-to-scrape-or-not-to-scrape-first-court-decision</w:t>
        </w:r>
      </w:hyperlink>
      <w:r>
        <w:t xml:space="preserve"> - Corroborates the Hamburg District Court's ruling on LAION's use of images under Section 60d of the German Copyright Act for scientific research purposes.</w:t>
      </w:r>
      <w:r/>
    </w:p>
    <w:p>
      <w:pPr>
        <w:pStyle w:val="ListNumber"/>
        <w:spacing w:line="240" w:lineRule="auto"/>
        <w:ind w:left="720"/>
      </w:pPr>
      <w:r/>
      <w:hyperlink r:id="rId11">
        <w:r>
          <w:rPr>
            <w:color w:val="0000EE"/>
            <w:u w:val="single"/>
          </w:rPr>
          <w:t>https://ipkitten.blogspot.com/2024/09/guest-post-german-court-finds-laions.html</w:t>
        </w:r>
      </w:hyperlink>
      <w:r>
        <w:t xml:space="preserve"> - Details the case of Robert Kneschke vs. LAION and the court's decision on the non-infringing nature of LAION's image copying under German copyright law.</w:t>
      </w:r>
      <w:r/>
    </w:p>
    <w:p>
      <w:pPr>
        <w:pStyle w:val="ListNumber"/>
        <w:spacing w:line="240" w:lineRule="auto"/>
        <w:ind w:left="720"/>
      </w:pPr>
      <w:r/>
      <w:hyperlink r:id="rId12">
        <w:r>
          <w:rPr>
            <w:color w:val="0000EE"/>
            <w:u w:val="single"/>
          </w:rPr>
          <w:t>https://copyrightblog.kluweriplaw.com/2024/07/22/machine-readable-or-not-notes-on-the-hearing-in-laion-e-v-vs-kneschke/</w:t>
        </w:r>
      </w:hyperlink>
      <w:r>
        <w:t xml:space="preserve"> - Provides insights into the hearing at the Hamburg District Court, including discussions on machine-readable opt-outs and the legality of using copyrighted works for AI training.</w:t>
      </w:r>
      <w:r/>
    </w:p>
    <w:p>
      <w:pPr>
        <w:pStyle w:val="ListNumber"/>
        <w:spacing w:line="240" w:lineRule="auto"/>
        <w:ind w:left="720"/>
      </w:pPr>
      <w:r/>
      <w:hyperlink r:id="rId13">
        <w:r>
          <w:rPr>
            <w:color w:val="0000EE"/>
            <w:u w:val="single"/>
          </w:rPr>
          <w:t>https://www.iptechblog.com/2024/10/breaking-news-from-germany-hamburg-district-court-breaks-new-ground-with-judgment-on-the-use-of-copyrighted-material-as-ai-training-data/</w:t>
        </w:r>
      </w:hyperlink>
      <w:r>
        <w:t xml:space="preserve"> - Explains the Hamburg District Court's decision that LAION's use of the photograph was covered by the statutory limitation under Section 60d of the German Copyright Act.</w:t>
      </w:r>
      <w:r/>
    </w:p>
    <w:p>
      <w:pPr>
        <w:pStyle w:val="ListNumber"/>
        <w:spacing w:line="240" w:lineRule="auto"/>
        <w:ind w:left="720"/>
      </w:pPr>
      <w:r/>
      <w:hyperlink r:id="rId14">
        <w:r>
          <w:rPr>
            <w:color w:val="0000EE"/>
            <w:u w:val="single"/>
          </w:rPr>
          <w:t>https://www.nortonrosefulbright.com/en/knowledge/publications/218a3079/germany-landmark-court-decision-deals-with-ai-training-and-copyright</w:t>
        </w:r>
      </w:hyperlink>
      <w:r>
        <w:t xml:space="preserve"> - Discusses the landmark court decision and its implications for the intersection of AI development and copyright law in Germany and beyond.</w:t>
      </w:r>
      <w:r/>
    </w:p>
    <w:p>
      <w:pPr>
        <w:pStyle w:val="ListNumber"/>
        <w:spacing w:line="240" w:lineRule="auto"/>
        <w:ind w:left="720"/>
      </w:pPr>
      <w:r/>
      <w:hyperlink r:id="rId10">
        <w:r>
          <w:rPr>
            <w:color w:val="0000EE"/>
            <w:u w:val="single"/>
          </w:rPr>
          <w:t>https://www.mofo.com/resources/insights/241004-to-scrape-or-not-to-scrape-first-court-decision</w:t>
        </w:r>
      </w:hyperlink>
      <w:r>
        <w:t xml:space="preserve"> - Clarifies that the creation of LAION’s dataset was considered scientific research under Section 60d(1) of the German Copyright Act.</w:t>
      </w:r>
      <w:r/>
    </w:p>
    <w:p>
      <w:pPr>
        <w:pStyle w:val="ListNumber"/>
        <w:spacing w:line="240" w:lineRule="auto"/>
        <w:ind w:left="720"/>
      </w:pPr>
      <w:r/>
      <w:hyperlink r:id="rId11">
        <w:r>
          <w:rPr>
            <w:color w:val="0000EE"/>
            <w:u w:val="single"/>
          </w:rPr>
          <w:t>https://ipkitten.blogspot.com/2024/09/guest-post-german-court-finds-laions.html</w:t>
        </w:r>
      </w:hyperlink>
      <w:r>
        <w:t xml:space="preserve"> - Details the court's rejection of the temporary copying exception under Section 44a and the application of the TDM exception under Section 60d UrhG.</w:t>
      </w:r>
      <w:r/>
    </w:p>
    <w:p>
      <w:pPr>
        <w:pStyle w:val="ListNumber"/>
        <w:spacing w:line="240" w:lineRule="auto"/>
        <w:ind w:left="720"/>
      </w:pPr>
      <w:r/>
      <w:hyperlink r:id="rId12">
        <w:r>
          <w:rPr>
            <w:color w:val="0000EE"/>
            <w:u w:val="single"/>
          </w:rPr>
          <w:t>https://copyrightblog.kluweriplaw.com/2024/07/22/machine-readable-or-not-notes-on-the-hearing-in-laion-e-v-vs-kneschke/</w:t>
        </w:r>
      </w:hyperlink>
      <w:r>
        <w:t xml:space="preserve"> - Addresses the issue of machine-readable opt-outs and the court's views on the reservation of use in the website's terms of use.</w:t>
      </w:r>
      <w:r/>
    </w:p>
    <w:p>
      <w:pPr>
        <w:pStyle w:val="ListNumber"/>
        <w:spacing w:line="240" w:lineRule="auto"/>
        <w:ind w:left="720"/>
      </w:pPr>
      <w:r/>
      <w:hyperlink r:id="rId13">
        <w:r>
          <w:rPr>
            <w:color w:val="0000EE"/>
            <w:u w:val="single"/>
          </w:rPr>
          <w:t>https://www.iptechblog.com/2024/10/breaking-news-from-germany-hamburg-district-court-breaks-new-ground-with-judgment-on-the-use-of-copyrighted-material-as-ai-training-data/</w:t>
        </w:r>
      </w:hyperlink>
      <w:r>
        <w:t xml:space="preserve"> - Explains the court's stance on the non-commercial nature of LAION's activities and the availability of the dataset to the public.</w:t>
      </w:r>
      <w:r/>
    </w:p>
    <w:p>
      <w:pPr>
        <w:pStyle w:val="ListNumber"/>
        <w:spacing w:line="240" w:lineRule="auto"/>
        <w:ind w:left="720"/>
      </w:pPr>
      <w:r/>
      <w:hyperlink r:id="rId14">
        <w:r>
          <w:rPr>
            <w:color w:val="0000EE"/>
            <w:u w:val="single"/>
          </w:rPr>
          <w:t>https://www.nortonrosefulbright.com/en/knowledge/publications/218a3079/germany-landmark-court-decision-deals-with-ai-training-and-copyright</w:t>
        </w:r>
      </w:hyperlink>
      <w:r>
        <w:t xml:space="preserve"> - Highlights the significance of the case in setting a precedent for the use of copyright works in AI training and its broader implications.</w:t>
      </w:r>
      <w:r/>
    </w:p>
    <w:p>
      <w:pPr>
        <w:pStyle w:val="ListNumber"/>
        <w:spacing w:line="240" w:lineRule="auto"/>
        <w:ind w:left="720"/>
      </w:pPr>
      <w:r/>
      <w:hyperlink r:id="rId11">
        <w:r>
          <w:rPr>
            <w:color w:val="0000EE"/>
            <w:u w:val="single"/>
          </w:rPr>
          <w:t>https://ipkitten.blogspot.com/2024/09/guest-post-german-court-finds-laions.html</w:t>
        </w:r>
      </w:hyperlink>
      <w:r>
        <w:t xml:space="preserve"> - Mentions the potential for the case to be appealed and its impact on future legal battles regarding copyright and AI in Europe.</w:t>
      </w:r>
      <w:r/>
    </w:p>
    <w:p>
      <w:pPr>
        <w:pStyle w:val="ListNumber"/>
        <w:spacing w:line="240" w:lineRule="auto"/>
        <w:ind w:left="720"/>
      </w:pPr>
      <w:r/>
      <w:hyperlink r:id="rId15">
        <w:r>
          <w:rPr>
            <w:color w:val="0000EE"/>
            <w:u w:val="single"/>
          </w:rPr>
          <w:t>https://www.jdsupra.com/legalnews/data-mining-for-ai-systems-training-8238994/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fo.com/resources/insights/241004-to-scrape-or-not-to-scrape-first-court-decision" TargetMode="External"/><Relationship Id="rId11" Type="http://schemas.openxmlformats.org/officeDocument/2006/relationships/hyperlink" Target="https://ipkitten.blogspot.com/2024/09/guest-post-german-court-finds-laions.html" TargetMode="External"/><Relationship Id="rId12" Type="http://schemas.openxmlformats.org/officeDocument/2006/relationships/hyperlink" Target="https://copyrightblog.kluweriplaw.com/2024/07/22/machine-readable-or-not-notes-on-the-hearing-in-laion-e-v-vs-kneschke/" TargetMode="External"/><Relationship Id="rId13" Type="http://schemas.openxmlformats.org/officeDocument/2006/relationships/hyperlink" Target="https://www.iptechblog.com/2024/10/breaking-news-from-germany-hamburg-district-court-breaks-new-ground-with-judgment-on-the-use-of-copyrighted-material-as-ai-training-data/" TargetMode="External"/><Relationship Id="rId14" Type="http://schemas.openxmlformats.org/officeDocument/2006/relationships/hyperlink" Target="https://www.nortonrosefulbright.com/en/knowledge/publications/218a3079/germany-landmark-court-decision-deals-with-ai-training-and-copyright" TargetMode="External"/><Relationship Id="rId15" Type="http://schemas.openxmlformats.org/officeDocument/2006/relationships/hyperlink" Target="https://www.jdsupra.com/legalnews/data-mining-for-ai-systems-training-82389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