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Hack The Box launches innovative 'Crisis Control' tabletop exercise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Hack The Box, a prominent player in the cybersecurity sphere, has unveiled an innovative tabletop exercise (TTX) named "Crisis Control" on its online training platform. This latest offering employs an advanced artificial intelligence model to generate an expansive series of practice simulations, effectively equipping organisations to handle potential crisis scenarios with marked efficacy.</w:t>
      </w:r>
      <w:r/>
    </w:p>
    <w:p>
      <w:r/>
      <w:r>
        <w:t>Crisis Control sets itself apart by utilising public historical data of past cyber incidents. It meticulously analyses this data to craft tailored scenarios aimed at addressing specific cybersecurity concerns relevant to different organisations. This bespoke approach allows employees, irrespective of their position in the hierarchy, to engage in realistic simulations that mirror the complexities of real-world cyber threats.</w:t>
      </w:r>
      <w:r/>
    </w:p>
    <w:p>
      <w:r/>
      <w:r>
        <w:t>Participants in these exercises undergo a carefully curated process whereby they respond to various crisis situations. After the completion of the exercise, Crisis Control delivers an in-depth analysis, highlighting potential strategies that an organisation could adopt in future incidents. Furthermore, it provides detailed performance evaluations of each participant, enabling companies to assess the readiness and skills of their workforce.</w:t>
      </w:r>
      <w:r/>
    </w:p>
    <w:p>
      <w:r/>
      <w:r>
        <w:t>Highlighting the need for such training tools, Haris Pylarinos, founder of Hack The Box, remarked on the importance of being prepared in an ever-evolving global threat landscape. He noted that developing a consistent and effective response to cybersecurity incidents is paramount for individuals across all levels of an organisation, from entry-level interns to seasoned CEOs.</w:t>
      </w:r>
      <w:r/>
    </w:p>
    <w:p>
      <w:r/>
      <w:r>
        <w:t xml:space="preserve">This development underscores Hack The Box's commitment to advancing cybersecurity training methods. By integrating artificial intelligence with historical data analysis, Crisis Control offers a dynamic learning experience that actively enhances the cybersecurity skill set of professionals. In doing so, it aims to fortify organisations against the unpredictable nature of cyber threats, fostering an environment of resilience and preparedness. </w:t>
      </w:r>
      <w:r/>
    </w:p>
    <w:p>
      <w:r/>
      <w:r>
        <w:t>As cybersecurity continues to emerge as a critical factor in the operational success of businesses worldwide, innovative solutions like Crisis Control are pivotal in shaping the future of how companies train, develop, and maintain their defences against cyber adversaries.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https://www.hackthebox.com/blog/htb-launches-crisis-control</w:t>
        </w:r>
      </w:hyperlink>
      <w:r>
        <w:t xml:space="preserve"> - This article explains the launch of Crisis Control, an AI-powered tabletop exercise, and how it uses historical data to generate realistic scenarios.</w:t>
      </w:r>
      <w:r/>
    </w:p>
    <w:p>
      <w:pPr>
        <w:pStyle w:val="ListNumber"/>
        <w:spacing w:line="240" w:lineRule="auto"/>
        <w:ind w:left="720"/>
      </w:pPr>
      <w:r/>
      <w:hyperlink r:id="rId11">
        <w:r>
          <w:rPr>
            <w:color w:val="0000EE"/>
            <w:u w:val="single"/>
          </w:rPr>
          <w:t>https://www.globalsecuritymag.fr/hack-the-box-launches-crisis-control.html</w:t>
        </w:r>
      </w:hyperlink>
      <w:r>
        <w:t xml:space="preserve"> - This source details the innovative aspects of Crisis Control, including its use of AI and historical data to create dynamic breach and crisis simulations.</w:t>
      </w:r>
      <w:r/>
    </w:p>
    <w:p>
      <w:pPr>
        <w:pStyle w:val="ListNumber"/>
        <w:spacing w:line="240" w:lineRule="auto"/>
        <w:ind w:left="720"/>
      </w:pPr>
      <w:r/>
      <w:hyperlink r:id="rId12">
        <w:r>
          <w:rPr>
            <w:color w:val="0000EE"/>
            <w:u w:val="single"/>
          </w:rPr>
          <w:t>https://www.hackthebox.com/business/tabletop-exercises</w:t>
        </w:r>
      </w:hyperlink>
      <w:r>
        <w:t xml:space="preserve"> - This page describes the delivery and methodology of Crisis Control, including its tailored approach and the use of generative AI for scenario generation.</w:t>
      </w:r>
      <w:r/>
    </w:p>
    <w:p>
      <w:pPr>
        <w:pStyle w:val="ListNumber"/>
        <w:spacing w:line="240" w:lineRule="auto"/>
        <w:ind w:left="720"/>
      </w:pPr>
      <w:r/>
      <w:hyperlink r:id="rId13">
        <w:r>
          <w:rPr>
            <w:color w:val="0000EE"/>
            <w:u w:val="single"/>
          </w:rPr>
          <w:t>https://www.hackthebox.com/blog/tabletop-exercises-gamified</w:t>
        </w:r>
      </w:hyperlink>
      <w:r>
        <w:t xml:space="preserve"> - This article highlights the importance of gamification in tabletop exercises, which is a key feature of Crisis Control, making the training more engaging and effective.</w:t>
      </w:r>
      <w:r/>
    </w:p>
    <w:p>
      <w:pPr>
        <w:pStyle w:val="ListNumber"/>
        <w:spacing w:line="240" w:lineRule="auto"/>
        <w:ind w:left="720"/>
      </w:pPr>
      <w:r/>
      <w:hyperlink r:id="rId11">
        <w:r>
          <w:rPr>
            <w:color w:val="0000EE"/>
            <w:u w:val="single"/>
          </w:rPr>
          <w:t>https://www.globalsecuritymag.fr/hack-the-box-launches-crisis-control.html</w:t>
        </w:r>
      </w:hyperlink>
      <w:r>
        <w:t xml:space="preserve"> - This source mentions the limitations of traditional tabletop exercises and how Crisis Control addresses these issues with its AI-powered and highly realistic scenarios.</w:t>
      </w:r>
      <w:r/>
    </w:p>
    <w:p>
      <w:pPr>
        <w:pStyle w:val="ListNumber"/>
        <w:spacing w:line="240" w:lineRule="auto"/>
        <w:ind w:left="720"/>
      </w:pPr>
      <w:r/>
      <w:hyperlink r:id="rId10">
        <w:r>
          <w:rPr>
            <w:color w:val="0000EE"/>
            <w:u w:val="single"/>
          </w:rPr>
          <w:t>https://www.hackthebox.com/blog/htb-launches-crisis-control</w:t>
        </w:r>
      </w:hyperlink>
      <w:r>
        <w:t xml:space="preserve"> - This article discusses the post-exercise analysis provided by Crisis Control, including strategies, performance evaluations, and best practices.</w:t>
      </w:r>
      <w:r/>
    </w:p>
    <w:p>
      <w:pPr>
        <w:pStyle w:val="ListNumber"/>
        <w:spacing w:line="240" w:lineRule="auto"/>
        <w:ind w:left="720"/>
      </w:pPr>
      <w:r/>
      <w:hyperlink r:id="rId12">
        <w:r>
          <w:rPr>
            <w:color w:val="0000EE"/>
            <w:u w:val="single"/>
          </w:rPr>
          <w:t>https://www.hackthebox.com/business/tabletop-exercises</w:t>
        </w:r>
      </w:hyperlink>
      <w:r>
        <w:t xml:space="preserve"> - This page explains how Crisis Control delivers in-depth analysis and performance evaluations after the completion of the exercise.</w:t>
      </w:r>
      <w:r/>
    </w:p>
    <w:p>
      <w:pPr>
        <w:pStyle w:val="ListNumber"/>
        <w:spacing w:line="240" w:lineRule="auto"/>
        <w:ind w:left="720"/>
      </w:pPr>
      <w:r/>
      <w:hyperlink r:id="rId11">
        <w:r>
          <w:rPr>
            <w:color w:val="0000EE"/>
            <w:u w:val="single"/>
          </w:rPr>
          <w:t>https://www.globalsecuritymag.fr/hack-the-box-launches-crisis-control.html</w:t>
        </w:r>
      </w:hyperlink>
      <w:r>
        <w:t xml:space="preserve"> - This source underscores the importance of being prepared in an evolving global threat landscape, as emphasized by Hack The Box's founder.</w:t>
      </w:r>
      <w:r/>
    </w:p>
    <w:p>
      <w:pPr>
        <w:pStyle w:val="ListNumber"/>
        <w:spacing w:line="240" w:lineRule="auto"/>
        <w:ind w:left="720"/>
      </w:pPr>
      <w:r/>
      <w:hyperlink r:id="rId14">
        <w:r>
          <w:rPr>
            <w:color w:val="0000EE"/>
            <w:u w:val="single"/>
          </w:rPr>
          <w:t>https://www.hackthebox.com/blog/meeting-incident-reporting-deadlines</w:t>
        </w:r>
      </w:hyperlink>
      <w:r>
        <w:t xml:space="preserve"> - This article highlights the critical need for effective incident response and compliance with regulatory requirements, which Crisis Control aims to enhance.</w:t>
      </w:r>
      <w:r/>
    </w:p>
    <w:p>
      <w:pPr>
        <w:pStyle w:val="ListNumber"/>
        <w:spacing w:line="240" w:lineRule="auto"/>
        <w:ind w:left="720"/>
      </w:pPr>
      <w:r/>
      <w:hyperlink r:id="rId12">
        <w:r>
          <w:rPr>
            <w:color w:val="0000EE"/>
            <w:u w:val="single"/>
          </w:rPr>
          <w:t>https://www.hackthebox.com/business/tabletop-exercises</w:t>
        </w:r>
      </w:hyperlink>
      <w:r>
        <w:t xml:space="preserve"> - This page details how Crisis Control fosters an environment of resilience and preparedness by enhancing the cybersecurity skill set of professionals through dynamic learning experiences.</w:t>
      </w:r>
      <w:r/>
    </w:p>
    <w:p>
      <w:pPr>
        <w:pStyle w:val="ListNumber"/>
        <w:spacing w:line="240" w:lineRule="auto"/>
        <w:ind w:left="720"/>
      </w:pPr>
      <w:r/>
      <w:hyperlink r:id="rId11">
        <w:r>
          <w:rPr>
            <w:color w:val="0000EE"/>
            <w:u w:val="single"/>
          </w:rPr>
          <w:t>https://www.globalsecuritymag.fr/hack-the-box-launches-crisis-control.html</w:t>
        </w:r>
      </w:hyperlink>
      <w:r>
        <w:t xml:space="preserve"> - This source emphasizes the role of innovative solutions like Crisis Control in shaping the future of cybersecurity training and defense strategies.</w:t>
      </w:r>
      <w:r/>
    </w:p>
    <w:p>
      <w:pPr>
        <w:pStyle w:val="ListNumber"/>
        <w:spacing w:line="240" w:lineRule="auto"/>
        <w:ind w:left="720"/>
      </w:pPr>
      <w:r/>
      <w:hyperlink r:id="rId15">
        <w:r>
          <w:rPr>
            <w:color w:val="0000EE"/>
            <w:u w:val="single"/>
          </w:rPr>
          <w:t>https://www.supplychainbrain.com/articles/40647-hack-the-box-releases-ai-powered-ttx-for-cybersecurity-incidents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ackthebox.com/blog/htb-launches-crisis-control" TargetMode="External"/><Relationship Id="rId11" Type="http://schemas.openxmlformats.org/officeDocument/2006/relationships/hyperlink" Target="https://www.globalsecuritymag.fr/hack-the-box-launches-crisis-control.html" TargetMode="External"/><Relationship Id="rId12" Type="http://schemas.openxmlformats.org/officeDocument/2006/relationships/hyperlink" Target="https://www.hackthebox.com/business/tabletop-exercises" TargetMode="External"/><Relationship Id="rId13" Type="http://schemas.openxmlformats.org/officeDocument/2006/relationships/hyperlink" Target="https://www.hackthebox.com/blog/tabletop-exercises-gamified" TargetMode="External"/><Relationship Id="rId14" Type="http://schemas.openxmlformats.org/officeDocument/2006/relationships/hyperlink" Target="https://www.hackthebox.com/blog/meeting-incident-reporting-deadlines" TargetMode="External"/><Relationship Id="rId15" Type="http://schemas.openxmlformats.org/officeDocument/2006/relationships/hyperlink" Target="https://www.supplychainbrain.com/articles/40647-hack-the-box-releases-ai-powered-ttx-for-cybersecurity-incid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