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London secures $3 million investment to combat AI-generated endorsements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London Secures $3 Million Investment to Combat AI-Generated Endorsements</w:t>
      </w:r>
      <w:r/>
    </w:p>
    <w:p>
      <w:r/>
      <w:r>
        <w:t>London, 5th November 2024 – ActorShield, a prominent innovator in the realm of digital likeness protection, has announced a successful seed funding round, accumulating $3 million to tackle the growing challenge of unauthorised and misleading AI-generated endorsements. This financial boost aligns with the recent introduction of new Federal Trade Commission (FTC) regulations which, since October, have instituted stringent standards governing AI-generated content, faux endorsements, and deceptive social media bots.</w:t>
      </w:r>
      <w:r/>
    </w:p>
    <w:p>
      <w:r/>
      <w:r>
        <w:t>The investment, backed by significant figures in the technology and media sectors, underscores ActorShield’s commitment to curbing the misuse of digital identities. It aims to fortify the company’s AI-enhanced platform, designed to monitor and prevent the unsanctioned utilisation of actors’ and influencers’ likenesses within digital media. This feature is particularly vital as the rise of AI-driven content increases the incidence of endorsements given without consent.</w:t>
      </w:r>
      <w:r/>
    </w:p>
    <w:p>
      <w:r/>
      <w:r>
        <w:t>The CEO of ActorShield, Rohan Mehta, shared insights into the company’s ambitions. An Oxford University alumnus specialised in AI ethics and digital rights, Mehta has previously campaigned for more robust regulation to guard against misinformation in media and advertising. “Our mission is to shield individuals from the surge of false and unauthorised endorsements triggered by advancing AI technology,” Mehta noted. He emphasised that the recent FTC regulations highlight a crucial gap for accountability in AI-content, a gap ActorShield is poised to fill with its novel technology.</w:t>
      </w:r>
      <w:r/>
    </w:p>
    <w:p>
      <w:r/>
      <w:r>
        <w:t>ActorShield’s platform can seamlessly interface with major advertising and social media systems, offering real-time detection of unauthorised likenesses. By intercepting and nullifying AI-driven false endorsements, the company aims to safeguard personal digital identities while aiding brands in maintaining consumer trust. The infusion of funding will bolster ActorShield’s capacity to enhance its technical prowess, expand collaborations with brands, and formulate rapid response mechanisms for legal measures against violations when necessary.</w:t>
      </w:r>
      <w:r/>
    </w:p>
    <w:p>
      <w:r/>
      <w:r>
        <w:t>As the digital landscape increasingly adopts AI-generated content, ActorShield's initiative represents a significant step towards establishing industry norms that uphold the integrity of digital identities against misleading endorsements. Positioned at the forefront of this evolving domain, ActorShield is prepared to set new industry benchmarks with its advanced solutions, thus contributing to a more transparent and honest digital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https://techbullion.com/actorshield-secures-3m-in-seed-funding-to-combat-false-endorsement-amid-new-ftc-rules-on-ai-generated-content/</w:t>
        </w:r>
      </w:hyperlink>
      <w:r>
        <w:t xml:space="preserve"> - Corroborates the $3 million seed funding for ActorShield to combat AI-generated endorsements and the alignment with new FTC regulations.</w:t>
      </w:r>
      <w:r/>
    </w:p>
    <w:p>
      <w:pPr>
        <w:pStyle w:val="ListNumber"/>
        <w:spacing w:line="240" w:lineRule="auto"/>
        <w:ind w:left="720"/>
      </w:pPr>
      <w:r/>
      <w:hyperlink r:id="rId10">
        <w:r>
          <w:rPr>
            <w:color w:val="0000EE"/>
            <w:u w:val="single"/>
          </w:rPr>
          <w:t>https://techbullion.com/actorshield-secures-3m-in-seed-funding-to-combat-false-endorsement-amid-new-ftc-rules-on-ai-generated-content/</w:t>
        </w:r>
      </w:hyperlink>
      <w:r>
        <w:t xml:space="preserve"> - Details the investment backed by significant figures in technology and media to curb the misuse of digital identities.</w:t>
      </w:r>
      <w:r/>
    </w:p>
    <w:p>
      <w:pPr>
        <w:pStyle w:val="ListNumber"/>
        <w:spacing w:line="240" w:lineRule="auto"/>
        <w:ind w:left="720"/>
      </w:pPr>
      <w:r/>
      <w:hyperlink r:id="rId10">
        <w:r>
          <w:rPr>
            <w:color w:val="0000EE"/>
            <w:u w:val="single"/>
          </w:rPr>
          <w:t>https://techbullion.com/actorshield-secures-3m-in-seed-funding-to-combat-false-endorsement-amid-new-ftc-rules-on-ai-generated-content/</w:t>
        </w:r>
      </w:hyperlink>
      <w:r>
        <w:t xml:space="preserve"> - Explains the purpose of ActorShield’s AI-enhanced platform to monitor and prevent unauthorized use of actors’ and influencers’ likenesses.</w:t>
      </w:r>
      <w:r/>
    </w:p>
    <w:p>
      <w:pPr>
        <w:pStyle w:val="ListNumber"/>
        <w:spacing w:line="240" w:lineRule="auto"/>
        <w:ind w:left="720"/>
      </w:pPr>
      <w:r/>
      <w:hyperlink r:id="rId10">
        <w:r>
          <w:rPr>
            <w:color w:val="0000EE"/>
            <w:u w:val="single"/>
          </w:rPr>
          <w:t>https://techbullion.com/actorshield-secures-3m-in-seed-funding-to-combat-false-endorsement-amid-new-ftc-rules-on-ai-generated-content/</w:t>
        </w:r>
      </w:hyperlink>
      <w:r>
        <w:t xml:space="preserve"> - Provides insights into CEO Rohan Mehta’s background in AI ethics and digital rights and his previous advocacy for stricter regulations.</w:t>
      </w:r>
      <w:r/>
    </w:p>
    <w:p>
      <w:pPr>
        <w:pStyle w:val="ListNumber"/>
        <w:spacing w:line="240" w:lineRule="auto"/>
        <w:ind w:left="720"/>
      </w:pPr>
      <w:r/>
      <w:hyperlink r:id="rId10">
        <w:r>
          <w:rPr>
            <w:color w:val="0000EE"/>
            <w:u w:val="single"/>
          </w:rPr>
          <w:t>https://techbullion.com/actorshield-secures-3m-in-seed-funding-to-combat-false-endorsement-amid-new-ftc-rules-on-ai-generated-content/</w:t>
        </w:r>
      </w:hyperlink>
      <w:r>
        <w:t xml:space="preserve"> - Quotes Mehta on the company’s mission to shield individuals from false and unauthorized endorsements triggered by AI technology.</w:t>
      </w:r>
      <w:r/>
    </w:p>
    <w:p>
      <w:pPr>
        <w:pStyle w:val="ListNumber"/>
        <w:spacing w:line="240" w:lineRule="auto"/>
        <w:ind w:left="720"/>
      </w:pPr>
      <w:r/>
      <w:hyperlink r:id="rId10">
        <w:r>
          <w:rPr>
            <w:color w:val="0000EE"/>
            <w:u w:val="single"/>
          </w:rPr>
          <w:t>https://techbullion.com/actorshield-secures-3m-in-seed-funding-to-combat-false-endorsement-amid-new-ftc-rules-on-ai-generated-content/</w:t>
        </w:r>
      </w:hyperlink>
      <w:r>
        <w:t xml:space="preserve"> - Describes ActorShield’s platform’s ability to interface with major advertising and social media systems for real-time detection of unauthorized likenesses.</w:t>
      </w:r>
      <w:r/>
    </w:p>
    <w:p>
      <w:pPr>
        <w:pStyle w:val="ListNumber"/>
        <w:spacing w:line="240" w:lineRule="auto"/>
        <w:ind w:left="720"/>
      </w:pPr>
      <w:r/>
      <w:hyperlink r:id="rId10">
        <w:r>
          <w:rPr>
            <w:color w:val="0000EE"/>
            <w:u w:val="single"/>
          </w:rPr>
          <w:t>https://techbullion.com/actorshield-secures-3m-in-seed-funding-to-combat-false-endorsement-amid-new-ftc-rules-on-ai-generated-content/</w:t>
        </w:r>
      </w:hyperlink>
      <w:r>
        <w:t xml:space="preserve"> - Details how the funding will enhance ActorShield’s technical capabilities, expand brand collaborations, and establish rapid response mechanisms for legal actions.</w:t>
      </w:r>
      <w:r/>
    </w:p>
    <w:p>
      <w:pPr>
        <w:pStyle w:val="ListNumber"/>
        <w:spacing w:line="240" w:lineRule="auto"/>
        <w:ind w:left="720"/>
      </w:pPr>
      <w:r/>
      <w:hyperlink r:id="rId10">
        <w:r>
          <w:rPr>
            <w:color w:val="0000EE"/>
            <w:u w:val="single"/>
          </w:rPr>
          <w:t>https://techbullion.com/actorshield-secures-3m-in-seed-funding-to-combat-false-endorsement-amid-new-ftc-rules-on-ai-generated-content/</w:t>
        </w:r>
      </w:hyperlink>
      <w:r>
        <w:t xml:space="preserve"> - Highlights ActorShield’s role in setting industry norms for protecting digital identities against misleading endorsements in the evolving digital landscape.</w:t>
      </w:r>
      <w:r/>
    </w:p>
    <w:p>
      <w:pPr>
        <w:pStyle w:val="ListNumber"/>
        <w:spacing w:line="240" w:lineRule="auto"/>
        <w:ind w:left="720"/>
      </w:pPr>
      <w:r/>
      <w:hyperlink r:id="rId11">
        <w:r>
          <w:rPr>
            <w:color w:val="0000EE"/>
            <w:u w:val="single"/>
          </w:rPr>
          <w:t>https://www.ftc.gov/news-events/press-releases</w:t>
        </w:r>
      </w:hyperlink>
      <w:r>
        <w:t xml:space="preserve"> - Corroborates the introduction of new FTC regulations governing AI-generated content, faux endorsements, and deceptive social media bots.</w:t>
      </w:r>
      <w:r/>
    </w:p>
    <w:p>
      <w:pPr>
        <w:pStyle w:val="ListNumber"/>
        <w:spacing w:line="240" w:lineRule="auto"/>
        <w:ind w:left="720"/>
      </w:pPr>
      <w:r/>
      <w:hyperlink r:id="rId10">
        <w:r>
          <w:rPr>
            <w:color w:val="0000EE"/>
            <w:u w:val="single"/>
          </w:rPr>
          <w:t>https://techbullion.com/actorshield-secures-3m-in-seed-funding-to-combat-false-endorsement-amid-new-ftc-rules-on-ai-generated-content/</w:t>
        </w:r>
      </w:hyperlink>
      <w:r>
        <w:t xml:space="preserve"> - Explains how ActorShield’s technology aids brands in maintaining consumer trust by intercepting and nullifying AI-driven false endorsements.</w:t>
      </w:r>
      <w:r/>
    </w:p>
    <w:p>
      <w:pPr>
        <w:pStyle w:val="ListNumber"/>
        <w:spacing w:line="240" w:lineRule="auto"/>
        <w:ind w:left="720"/>
      </w:pPr>
      <w:r/>
      <w:hyperlink r:id="rId10">
        <w:r>
          <w:rPr>
            <w:color w:val="0000EE"/>
            <w:u w:val="single"/>
          </w:rPr>
          <w:t>https://techbullion.com/actorshield-secures-3m-in-seed-funding-to-combat-false-endorsement-amid-new-ftc-rules-on-ai-generated-content/</w:t>
        </w:r>
      </w:hyperlink>
      <w:r>
        <w:t xml:space="preserve"> - Describes ActorShield’s position at the forefront of protecting digital identities and setting new industry benchmarks.</w:t>
      </w:r>
      <w:r/>
    </w:p>
    <w:p>
      <w:pPr>
        <w:pStyle w:val="ListNumber"/>
        <w:spacing w:line="240" w:lineRule="auto"/>
        <w:ind w:left="720"/>
      </w:pPr>
      <w:r/>
      <w:hyperlink r:id="rId10">
        <w:r>
          <w:rPr>
            <w:color w:val="0000EE"/>
            <w:u w:val="single"/>
          </w:rPr>
          <w:t>https://techbullion.com/actorshield-secures-3m-in-seed-funding-to-combat-false-endorsement-amid-new-ftc-rules-on-ai-generated-content/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bullion.com/actorshield-secures-3m-in-seed-funding-to-combat-false-endorsement-amid-new-ftc-rules-on-ai-generated-content/" TargetMode="External"/><Relationship Id="rId11" Type="http://schemas.openxmlformats.org/officeDocument/2006/relationships/hyperlink" Target="https://www.ftc.gov/news-events/press-relea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