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Public sector lags behind in AI policy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has unveiled that a mere six per cent of public sector organisations have established policies to govern the utilisation of artificial intelligence (AI) within their communications strategies. This revelation highlights a significant gap in regulatory measures as more organisations begin to incorporate advanced technologies in their operations.</w:t>
      </w:r>
      <w:r/>
    </w:p>
    <w:p>
      <w:r/>
      <w:r>
        <w:t>The report, which was conducted to assess the integration of digital innovations in public sector communication channels, points to a cautious or underdeveloped approach towards adopting AI. As digital transformation continues to reshape how organisations engage with their audiences, the absence of formal AI usage guidelines in the majority of public sector entities suggests potential challenges in implementation and management.</w:t>
      </w:r>
      <w:r/>
    </w:p>
    <w:p>
      <w:r/>
      <w:r>
        <w:t>The role of AI in streamlining and enhancing communication processes is well-documented, with the technology offering possibilities for improved efficiency, personalised user experiences, and data-driven decision-making. Despite these benefits, the low adoption rate of formal policies indicates a hesitance or lack of readiness in the public sector to fully embrace AI solutions.</w:t>
      </w:r>
      <w:r/>
    </w:p>
    <w:p>
      <w:r/>
      <w:r>
        <w:t>Experts involved in the report suggested that the hesitancy might stem from a variety of factors, including concerns over data privacy, ethical implications, and the inherent risks associated with AI technology. The complexity and rapid evolution of AI may also contribute to the difficulty in formulating comprehensive policies that effectively address these issues while still supporting innovation and growth.</w:t>
      </w:r>
      <w:r/>
    </w:p>
    <w:p>
      <w:r/>
      <w:r>
        <w:t>This information invites a comparison with sectors such as private tech companies, which often have detailed AI usage frameworks that align technology application with organizational goals and ethical standards. The disparity in preparedness suggests that the public sector might require additional resources or guidance to develop robust AI governance frameworks.</w:t>
      </w:r>
      <w:r/>
    </w:p>
    <w:p>
      <w:r/>
      <w:r>
        <w:t xml:space="preserve">The findings of the report call attention to the need for a structured approach in adapting AI within public communications to avoid potential pitfalls and ensure these technologies are used responsibly and effectively. As AI becomes increasingly interwoven into public services and citizen engagement, the development of thoughtful and forward-looking policies will likely become a crucial component of public sector digital strategies. </w:t>
      </w:r>
      <w:r/>
    </w:p>
    <w:p>
      <w:r/>
      <w:r>
        <w:t>In response to these findings, stakeholders in public administration may need to address the existing gap by fostering discussions around AI ethics, security, and accountability. Doing so could play a critical role in unlocking the full potential of AI in enhancing public sector communication and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https://publicadministration.desa.un.org/blog/governing-artificial-intelligence-all</w:t>
        </w:r>
      </w:hyperlink>
      <w:r>
        <w:t xml:space="preserve"> - This source highlights the importance of establishing robust safeguards and guardrails for privacy, security, and ethical AI use in the public sector, and the need for comprehensive ethical frameworks to guide AI development and deployment.</w:t>
      </w:r>
      <w:r/>
    </w:p>
    <w:p>
      <w:pPr>
        <w:pStyle w:val="ListNumber"/>
        <w:spacing w:line="240" w:lineRule="auto"/>
        <w:ind w:left="720"/>
      </w:pPr>
      <w:r/>
      <w:hyperlink r:id="rId11">
        <w:r>
          <w:rPr>
            <w:color w:val="0000EE"/>
            <w:u w:val="single"/>
          </w:rPr>
          <w:t>https://wwps.microsoft.com/blog/ai-public-sector</w:t>
        </w:r>
      </w:hyperlink>
      <w:r>
        <w:t xml:space="preserve"> - This article discusses the need for responsible AI strategies in the public sector, including the development of policies and guidelines, ensuring data representativeness, and establishing governance bodies to manage AI use.</w:t>
      </w:r>
      <w:r/>
    </w:p>
    <w:p>
      <w:pPr>
        <w:pStyle w:val="ListNumber"/>
        <w:spacing w:line="240" w:lineRule="auto"/>
        <w:ind w:left="720"/>
      </w:pPr>
      <w:r/>
      <w:hyperlink r:id="rId12">
        <w:r>
          <w:rPr>
            <w:color w:val="0000EE"/>
            <w:u w:val="single"/>
          </w:rPr>
          <w:t>https://docs.aws.amazon.com/wellarchitected/latest/government-lens/artificial-intelligence-in-the-public-sector.html</w:t>
        </w:r>
      </w:hyperlink>
      <w:r>
        <w:t xml:space="preserve"> - This source emphasizes the critical design and governance of AI in government, including the need for transparency, explainability, and ongoing monitoring to maintain responsible and trustworthy AI systems.</w:t>
      </w:r>
      <w:r/>
    </w:p>
    <w:p>
      <w:pPr>
        <w:pStyle w:val="ListNumber"/>
        <w:spacing w:line="240" w:lineRule="auto"/>
        <w:ind w:left="720"/>
      </w:pPr>
      <w:r/>
      <w:hyperlink r:id="rId13">
        <w:r>
          <w:rPr>
            <w:color w:val="0000EE"/>
            <w:u w:val="single"/>
          </w:rPr>
          <w:t>https://documents1.worldbank.org/curated/en/746721616045333426/pdf/Artificial-Intelligence-in-the-Public-Sector-Summary-Note.pdf</w:t>
        </w:r>
      </w:hyperlink>
      <w:r>
        <w:t xml:space="preserve"> - This document outlines the importance of AI policy and governance frameworks to manage the risks and benefits of AI in the public sector, ensuring ethical use and protecting data providers' rights.</w:t>
      </w:r>
      <w:r/>
    </w:p>
    <w:p>
      <w:pPr>
        <w:pStyle w:val="ListNumber"/>
        <w:spacing w:line="240" w:lineRule="auto"/>
        <w:ind w:left="720"/>
      </w:pPr>
      <w:r/>
      <w:hyperlink r:id="rId14">
        <w:r>
          <w:rPr>
            <w:color w:val="0000EE"/>
            <w:u w:val="single"/>
          </w:rPr>
          <w:t>https://www.oecd-ilibrary.org/docserver/1f5040a4-en.pdf?expires=1719862847&amp;id=id&amp;accname=guest&amp;checksum=7D1D153A7CA7705C3CEAED8B0457A76A</w:t>
        </w:r>
      </w:hyperlink>
      <w:r>
        <w:t xml:space="preserve"> - This report from the OECD discusses the need for systematic monitoring and transparency in AI use in the public sector, and recommends strategies for implementing responsible AI governance.</w:t>
      </w:r>
      <w:r/>
    </w:p>
    <w:p>
      <w:pPr>
        <w:pStyle w:val="ListNumber"/>
        <w:spacing w:line="240" w:lineRule="auto"/>
        <w:ind w:left="720"/>
      </w:pPr>
      <w:r/>
      <w:hyperlink r:id="rId10">
        <w:r>
          <w:rPr>
            <w:color w:val="0000EE"/>
            <w:u w:val="single"/>
          </w:rPr>
          <w:t>https://publicadministration.desa.un.org/blog/governing-artificial-intelligence-all</w:t>
        </w:r>
      </w:hyperlink>
      <w:r>
        <w:t xml:space="preserve"> - This source addresses the challenges of AI adoption, including concerns over data privacy, ethical implications, and the risks associated with AI technology, and the need for multistakeholder involvement in AI governance.</w:t>
      </w:r>
      <w:r/>
    </w:p>
    <w:p>
      <w:pPr>
        <w:pStyle w:val="ListNumber"/>
        <w:spacing w:line="240" w:lineRule="auto"/>
        <w:ind w:left="720"/>
      </w:pPr>
      <w:r/>
      <w:hyperlink r:id="rId11">
        <w:r>
          <w:rPr>
            <w:color w:val="0000EE"/>
            <w:u w:val="single"/>
          </w:rPr>
          <w:t>https://wwps.microsoft.com/blog/ai-public-sector</w:t>
        </w:r>
      </w:hyperlink>
      <w:r>
        <w:t xml:space="preserve"> - This article highlights the benefits of AI in streamlining and enhancing communication processes, such as improved efficiency and personalised user experiences, while also emphasizing the need for responsible AI strategies.</w:t>
      </w:r>
      <w:r/>
    </w:p>
    <w:p>
      <w:pPr>
        <w:pStyle w:val="ListNumber"/>
        <w:spacing w:line="240" w:lineRule="auto"/>
        <w:ind w:left="720"/>
      </w:pPr>
      <w:r/>
      <w:hyperlink r:id="rId12">
        <w:r>
          <w:rPr>
            <w:color w:val="0000EE"/>
            <w:u w:val="single"/>
          </w:rPr>
          <w:t>https://docs.aws.amazon.com/wellarchitected/latest/government-lens/artificial-intelligence-in-the-public-sector.html</w:t>
        </w:r>
      </w:hyperlink>
      <w:r>
        <w:t xml:space="preserve"> - This source discusses the importance of clear delineation between systems that require explainability and those that do not, and the need for ongoing end-user and staff feedback to inform continuous improvement.</w:t>
      </w:r>
      <w:r/>
    </w:p>
    <w:p>
      <w:pPr>
        <w:pStyle w:val="ListNumber"/>
        <w:spacing w:line="240" w:lineRule="auto"/>
        <w:ind w:left="720"/>
      </w:pPr>
      <w:r/>
      <w:hyperlink r:id="rId13">
        <w:r>
          <w:rPr>
            <w:color w:val="0000EE"/>
            <w:u w:val="single"/>
          </w:rPr>
          <w:t>https://documents1.worldbank.org/curated/en/746721616045333426/pdf/Artificial-Intelligence-in-the-Public-Sector-Summary-Note.pdf</w:t>
        </w:r>
      </w:hyperlink>
      <w:r>
        <w:t xml:space="preserve"> - This document notes the economic and health challenges driving governments to adopt AI solutions and the need for careful execution to avoid adverse consequences, emphasizing human oversight and risk mitigation frameworks.</w:t>
      </w:r>
      <w:r/>
    </w:p>
    <w:p>
      <w:pPr>
        <w:pStyle w:val="ListNumber"/>
        <w:spacing w:line="240" w:lineRule="auto"/>
        <w:ind w:left="720"/>
      </w:pPr>
      <w:r/>
      <w:hyperlink r:id="rId14">
        <w:r>
          <w:rPr>
            <w:color w:val="0000EE"/>
            <w:u w:val="single"/>
          </w:rPr>
          <w:t>https://www.oecd-ilibrary.org/docserver/1f5040a4-en.pdf?expires=1719862847&amp;id=id&amp;accname=guest&amp;checksum=7D1D153A7CA7705C3CEAED8B0457A76A</w:t>
        </w:r>
      </w:hyperlink>
      <w:r>
        <w:t xml:space="preserve"> - This report suggests that public sector organizations need to strengthen their focus on strategy implementation, coordination, and guidance on AI use to align with national strategies and governing rules.</w:t>
      </w:r>
      <w:r/>
    </w:p>
    <w:p>
      <w:pPr>
        <w:pStyle w:val="ListNumber"/>
        <w:spacing w:line="240" w:lineRule="auto"/>
        <w:ind w:left="720"/>
      </w:pPr>
      <w:r/>
      <w:hyperlink r:id="rId10">
        <w:r>
          <w:rPr>
            <w:color w:val="0000EE"/>
            <w:u w:val="single"/>
          </w:rPr>
          <w:t>https://publicadministration.desa.un.org/blog/governing-artificial-intelligence-all</w:t>
        </w:r>
      </w:hyperlink>
      <w:r>
        <w:t xml:space="preserve"> - This source emphasizes the need for a structured approach in adapting AI within public communications to avoid potential pitfalls and ensure responsible and effective use of AI technologies.</w:t>
      </w:r>
      <w:r/>
    </w:p>
    <w:p>
      <w:pPr>
        <w:pStyle w:val="ListNumber"/>
        <w:spacing w:line="240" w:lineRule="auto"/>
        <w:ind w:left="720"/>
      </w:pPr>
      <w:r/>
      <w:hyperlink r:id="rId15">
        <w:r>
          <w:rPr>
            <w:color w:val="0000EE"/>
            <w:u w:val="single"/>
          </w:rPr>
          <w:t>https://www.prweek.com/article/1895205/breakfast-briefing-5-things-pr-pros-know-thursday-morning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blicadministration.desa.un.org/blog/governing-artificial-intelligence-all" TargetMode="External"/><Relationship Id="rId11" Type="http://schemas.openxmlformats.org/officeDocument/2006/relationships/hyperlink" Target="https://wwps.microsoft.com/blog/ai-public-sector" TargetMode="External"/><Relationship Id="rId12" Type="http://schemas.openxmlformats.org/officeDocument/2006/relationships/hyperlink" Target="https://docs.aws.amazon.com/wellarchitected/latest/government-lens/artificial-intelligence-in-the-public-sector.html" TargetMode="External"/><Relationship Id="rId13" Type="http://schemas.openxmlformats.org/officeDocument/2006/relationships/hyperlink" Target="https://documents1.worldbank.org/curated/en/746721616045333426/pdf/Artificial-Intelligence-in-the-Public-Sector-Summary-Note.pdf" TargetMode="External"/><Relationship Id="rId14" Type="http://schemas.openxmlformats.org/officeDocument/2006/relationships/hyperlink" Target="https://www.oecd-ilibrary.org/docserver/1f5040a4-en.pdf?expires=1719862847&amp;id=id&amp;accname=guest&amp;checksum=7D1D153A7CA7705C3CEAED8B0457A76A" TargetMode="External"/><Relationship Id="rId15" Type="http://schemas.openxmlformats.org/officeDocument/2006/relationships/hyperlink" Target="https://www.prweek.com/article/1895205/breakfast-briefing-5-things-pr-pros-know-thursday-mo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