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Singaporean marketers set to navigate data, AI, and omnichannel challenges by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Singaporean Marketers Set to Navigate Data, AI, and Omnichannel Challenges by 2025</w:t>
      </w:r>
      <w:r/>
    </w:p>
    <w:p>
      <w:r/>
      <w:r>
        <w:t>The marketing landscape in Singapore is poised for significant changes by 2025, with an emphasis on data ambitions, artificial intelligence, machine learning, and omnichannel marketing. These insights emerge from the Yahoo Singapore Digital Marketers Pulse study conducted in collaboration with Milieu Insight, capturing the perspectives of over 180 marketing and advertising professionals in Singapore.</w:t>
      </w:r>
      <w:r/>
    </w:p>
    <w:p>
      <w:r/>
      <w:r>
        <w:rPr>
          <w:b/>
        </w:rPr>
        <w:t>Budgetary Expectations and Future Explorations</w:t>
      </w:r>
      <w:r/>
    </w:p>
    <w:p>
      <w:r/>
      <w:r>
        <w:t>The study revealed that Singaporean marketers remain optimistic about the future, with 41% expecting an increase in marketing budgets in the next year, while 39% anticipate stable spending. With these expectations, nearly half of the marketers express intentions to explore new avenues, encompassing emerging channels and technological advancements. This sentiment is echoed by John McNerney, managing director AUSEA at Yahoo DSP, who emphasises the importance of investing in omnichannel campaigns that effortlessly connect with consumers across various touchpoints.</w:t>
      </w:r>
      <w:r/>
    </w:p>
    <w:p>
      <w:r/>
      <w:r>
        <w:rPr>
          <w:b/>
        </w:rPr>
        <w:t>Data Utilisation and Challenges</w:t>
      </w:r>
      <w:r/>
    </w:p>
    <w:p>
      <w:r/>
      <w:r>
        <w:t>Despite a strong inclination toward data-driven marketing, as 85% of marketing professionals advocate for it, there exists a notable disconnect between the desire for data usage and actual practices. Only 21% of marketers fully leverage online first-party customer data, and a scant 11% maximise offline customer data usage. Many marketers admit to only partially utilising these resources, highlighting a gap in data application across omnichannel efforts.</w:t>
      </w:r>
      <w:r/>
    </w:p>
    <w:p>
      <w:r/>
      <w:r>
        <w:rPr>
          <w:b/>
        </w:rPr>
        <w:t>AI and Machine Learning: A Growing Focus</w:t>
      </w:r>
      <w:r/>
    </w:p>
    <w:p>
      <w:r/>
      <w:r>
        <w:t>With AI and machine learning gaining momentum, 75% of marketers are keen to implement these solutions. They prioritise predictive analysis and campaign optimisation, both identified by 53% of marketers as key areas of focus. Kenneth Koh, head of commercial sales, Southeast Asia at Yahoo DSP, underscores the urgent need for performance-driven and cost-effective strategies amid a hyperconnected world.</w:t>
      </w:r>
      <w:r/>
    </w:p>
    <w:p>
      <w:r/>
      <w:r>
        <w:rPr>
          <w:b/>
        </w:rPr>
        <w:t>Omnichannel Marketing Adoption</w:t>
      </w:r>
      <w:r/>
    </w:p>
    <w:p>
      <w:r/>
      <w:r>
        <w:t>In terms of media planning and buying, omnichannel integration remains crucial, with 42% of marketers planning its adoption and mobile emerging as a preferred channel for 39%. The availability of cross-channel capabilities is a significant consideration for 46% of marketers when choosing ad platforms.</w:t>
      </w:r>
      <w:r/>
    </w:p>
    <w:p>
      <w:r/>
      <w:r>
        <w:rPr>
          <w:b/>
        </w:rPr>
        <w:t>Appreciation for Open Web Platforms</w:t>
      </w:r>
      <w:r/>
    </w:p>
    <w:p>
      <w:r/>
      <w:r>
        <w:t>The study notes a shift in spending towards open web platforms, as evidenced by 34% of advertisers increasing their investment in these platforms compared to 27% in walled gardens. Notably, a considerable 20% of marketers did not allocate any budget to walled gardens, while 12% steered clear of open web platforms.</w:t>
      </w:r>
      <w:r/>
    </w:p>
    <w:p>
      <w:r/>
      <w:r>
        <w:rPr>
          <w:b/>
        </w:rPr>
        <w:t>Performance Marketing Takes Centre Stage</w:t>
      </w:r>
      <w:r/>
    </w:p>
    <w:p>
      <w:r/>
      <w:r>
        <w:t>Performance marketing is clearly a priority, with 61% of marketers focusing on it over brand-building. In the selection of ad platforms, cost-effectiveness, transparency, and the ability to report and measure performance are paramount for marketers. Despite these priorities, achieving performance efficiency continues to be a pressing challenge for 76% of marketers, who are grappling with fragmented industry conditions and difficulties in tracking cross-channel performance and measuring ROI.</w:t>
      </w:r>
      <w:r/>
    </w:p>
    <w:p>
      <w:r/>
      <w:r>
        <w:rPr>
          <w:b/>
        </w:rPr>
        <w:t>Resource Limitations</w:t>
      </w:r>
      <w:r/>
    </w:p>
    <w:p>
      <w:r/>
      <w:r>
        <w:t>A significant portion of marketers cite limitations in resources as a barrier to effectively measuring ROI, with shortages in tools and solutions (38%), expertise (34%), and time (29%). Dan Richardson, director of data and Insights at AUSEA, Yahoo DSP, highlights the need for marketers to harness like-minded technology and partnerships to activate first-party data effectively.</w:t>
      </w:r>
      <w:r/>
    </w:p>
    <w:p>
      <w:r/>
      <w:r>
        <w:t>As the marketing industry in Singapore strives to adapt to these evolving challenges, the findings from the Yahoo Singapore Digital Marketers Pulse study set the stage for strategic advancements in AI, data use, and omnichannel initiatives, critical for navigating the complex landscape of 2025.</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https://www.marketing-interactive.com/key-insights-shaping-marketer-strategies-in-2025</w:t>
        </w:r>
      </w:hyperlink>
      <w:r>
        <w:t xml:space="preserve"> - Corroborates the optimism of Singaporean marketers about budgetary expectations, with 41% expecting an increase and 39% anticipating stable spending, and their intentions to explore new channels and technologies.</w:t>
      </w:r>
      <w:r/>
    </w:p>
    <w:p>
      <w:pPr>
        <w:pStyle w:val="ListNumber"/>
        <w:spacing w:line="240" w:lineRule="auto"/>
        <w:ind w:left="720"/>
      </w:pPr>
      <w:r/>
      <w:hyperlink r:id="rId11">
        <w:r>
          <w:rPr>
            <w:color w:val="0000EE"/>
            <w:u w:val="single"/>
          </w:rPr>
          <w:t>https://campaignbriefasia.com/2024/11/08/feel-the-pulse-yahoo-dsp-study-reveals-insights-into-the-minds-of-singapore-marketers/</w:t>
        </w:r>
      </w:hyperlink>
      <w:r>
        <w:t xml:space="preserve"> - Supports the findings on budgetary expectations and the focus on exploring new avenues, including emerging channels and technological advancements.</w:t>
      </w:r>
      <w:r/>
    </w:p>
    <w:p>
      <w:pPr>
        <w:pStyle w:val="ListNumber"/>
        <w:spacing w:line="240" w:lineRule="auto"/>
        <w:ind w:left="720"/>
      </w:pPr>
      <w:r/>
      <w:hyperlink r:id="rId10">
        <w:r>
          <w:rPr>
            <w:color w:val="0000EE"/>
            <w:u w:val="single"/>
          </w:rPr>
          <w:t>https://www.marketing-interactive.com/key-insights-shaping-marketer-strategies-in-2025</w:t>
        </w:r>
      </w:hyperlink>
      <w:r>
        <w:t xml:space="preserve"> - Highlights the gap between data ambitions and actual practices, with only 21% of marketers fully leveraging online first-party customer data and 11% maximising offline customer data.</w:t>
      </w:r>
      <w:r/>
    </w:p>
    <w:p>
      <w:pPr>
        <w:pStyle w:val="ListNumber"/>
        <w:spacing w:line="240" w:lineRule="auto"/>
        <w:ind w:left="720"/>
      </w:pPr>
      <w:r/>
      <w:hyperlink r:id="rId11">
        <w:r>
          <w:rPr>
            <w:color w:val="0000EE"/>
            <w:u w:val="single"/>
          </w:rPr>
          <w:t>https://campaignbriefasia.com/2024/11/08/feel-the-pulse-yahoo-dsp-study-reveals-insights-into-the-minds-of-singapore-marketers/</w:t>
        </w:r>
      </w:hyperlink>
      <w:r>
        <w:t xml:space="preserve"> - Corroborates the challenges in data utilisation, including the partial use of online and offline customer data across omnichannel efforts.</w:t>
      </w:r>
      <w:r/>
    </w:p>
    <w:p>
      <w:pPr>
        <w:pStyle w:val="ListNumber"/>
        <w:spacing w:line="240" w:lineRule="auto"/>
        <w:ind w:left="720"/>
      </w:pPr>
      <w:r/>
      <w:hyperlink r:id="rId10">
        <w:r>
          <w:rPr>
            <w:color w:val="0000EE"/>
            <w:u w:val="single"/>
          </w:rPr>
          <w:t>https://www.marketing-interactive.com/key-insights-shaping-marketer-strategies-in-2025</w:t>
        </w:r>
      </w:hyperlink>
      <w:r>
        <w:t xml:space="preserve"> - Supports the growing focus on AI and machine learning, with 75% of marketers keen to implement these solutions, prioritising predictive analysis and campaign optimisation.</w:t>
      </w:r>
      <w:r/>
    </w:p>
    <w:p>
      <w:pPr>
        <w:pStyle w:val="ListNumber"/>
        <w:spacing w:line="240" w:lineRule="auto"/>
        <w:ind w:left="720"/>
      </w:pPr>
      <w:r/>
      <w:hyperlink r:id="rId11">
        <w:r>
          <w:rPr>
            <w:color w:val="0000EE"/>
            <w:u w:val="single"/>
          </w:rPr>
          <w:t>https://campaignbriefasia.com/2024/11/08/feel-the-pulse-yahoo-dsp-study-reveals-insights-into-the-minds-of-singapore-marketers/</w:t>
        </w:r>
      </w:hyperlink>
      <w:r>
        <w:t xml:space="preserve"> - Confirms the importance of AI and machine learning, with 53% of marketers focusing on predictive analysis and campaign optimisation.</w:t>
      </w:r>
      <w:r/>
    </w:p>
    <w:p>
      <w:pPr>
        <w:pStyle w:val="ListNumber"/>
        <w:spacing w:line="240" w:lineRule="auto"/>
        <w:ind w:left="720"/>
      </w:pPr>
      <w:r/>
      <w:hyperlink r:id="rId10">
        <w:r>
          <w:rPr>
            <w:color w:val="0000EE"/>
            <w:u w:val="single"/>
          </w:rPr>
          <w:t>https://www.marketing-interactive.com/key-insights-shaping-marketer-strategies-in-2025</w:t>
        </w:r>
      </w:hyperlink>
      <w:r>
        <w:t xml:space="preserve"> - Highlights the adoption of omnichannel marketing, with 42% of marketers planning its adoption and mobile as a preferred channel for 39%.</w:t>
      </w:r>
      <w:r/>
    </w:p>
    <w:p>
      <w:pPr>
        <w:pStyle w:val="ListNumber"/>
        <w:spacing w:line="240" w:lineRule="auto"/>
        <w:ind w:left="720"/>
      </w:pPr>
      <w:r/>
      <w:hyperlink r:id="rId11">
        <w:r>
          <w:rPr>
            <w:color w:val="0000EE"/>
            <w:u w:val="single"/>
          </w:rPr>
          <w:t>https://campaignbriefasia.com/2024/11/08/feel-the-pulse-yahoo-dsp-study-reveals-insights-into-the-minds-of-singapore-marketers/</w:t>
        </w:r>
      </w:hyperlink>
      <w:r>
        <w:t xml:space="preserve"> - Supports the importance of cross-channel capabilities, with 46% of marketers considering this when choosing ad platforms.</w:t>
      </w:r>
      <w:r/>
    </w:p>
    <w:p>
      <w:pPr>
        <w:pStyle w:val="ListNumber"/>
        <w:spacing w:line="240" w:lineRule="auto"/>
        <w:ind w:left="720"/>
      </w:pPr>
      <w:r/>
      <w:hyperlink r:id="rId10">
        <w:r>
          <w:rPr>
            <w:color w:val="0000EE"/>
            <w:u w:val="single"/>
          </w:rPr>
          <w:t>https://www.marketing-interactive.com/key-insights-shaping-marketer-strategies-in-2025</w:t>
        </w:r>
      </w:hyperlink>
      <w:r>
        <w:t xml:space="preserve"> - Notes the shift in spending towards open web platforms and the challenges in measuring ROI due to industry fragmentation.</w:t>
      </w:r>
      <w:r/>
    </w:p>
    <w:p>
      <w:pPr>
        <w:pStyle w:val="ListNumber"/>
        <w:spacing w:line="240" w:lineRule="auto"/>
        <w:ind w:left="720"/>
      </w:pPr>
      <w:r/>
      <w:hyperlink r:id="rId11">
        <w:r>
          <w:rPr>
            <w:color w:val="0000EE"/>
            <w:u w:val="single"/>
          </w:rPr>
          <w:t>https://campaignbriefasia.com/2024/11/08/feel-the-pulse-yahoo-dsp-study-reveals-insights-into-the-minds-of-singapore-marketers/</w:t>
        </w:r>
      </w:hyperlink>
      <w:r>
        <w:t xml:space="preserve"> - Corroborates the focus on performance marketing, with 61% of marketers prioritising it over brand-building and the challenges in achieving performance efficiency.</w:t>
      </w:r>
      <w:r/>
    </w:p>
    <w:p>
      <w:pPr>
        <w:pStyle w:val="ListNumber"/>
        <w:spacing w:line="240" w:lineRule="auto"/>
        <w:ind w:left="720"/>
      </w:pPr>
      <w:r/>
      <w:hyperlink r:id="rId10">
        <w:r>
          <w:rPr>
            <w:color w:val="0000EE"/>
            <w:u w:val="single"/>
          </w:rPr>
          <w:t>https://www.marketing-interactive.com/key-insights-shaping-marketer-strategies-in-2025</w:t>
        </w:r>
      </w:hyperlink>
      <w:r>
        <w:t xml:space="preserve"> - Highlights the resource limitations, including shortages in tools and solutions, expertise, and time, as barriers to measuring ROI effectively.</w:t>
      </w:r>
      <w:r/>
    </w:p>
    <w:p>
      <w:pPr>
        <w:pStyle w:val="ListNumber"/>
        <w:spacing w:line="240" w:lineRule="auto"/>
        <w:ind w:left="720"/>
      </w:pPr>
      <w:r/>
      <w:hyperlink r:id="rId10">
        <w:r>
          <w:rPr>
            <w:color w:val="0000EE"/>
            <w:u w:val="single"/>
          </w:rPr>
          <w:t>https://www.marketing-interactive.com/key-insights-shaping-marketer-strategies-in-2025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rketing-interactive.com/key-insights-shaping-marketer-strategies-in-2025" TargetMode="External"/><Relationship Id="rId11" Type="http://schemas.openxmlformats.org/officeDocument/2006/relationships/hyperlink" Target="https://campaignbriefasia.com/2024/11/08/feel-the-pulse-yahoo-dsp-study-reveals-insights-into-the-minds-of-singapore-marke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