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Nebraska launches artificial intelligence task force to pioneer technological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University of Nebraska Launches Artificial Intelligence Task Force to Pioneer Technological Integration</w:t>
      </w:r>
      <w:r/>
    </w:p>
    <w:p>
      <w:r/>
      <w:r>
        <w:t>The University of Nebraska system has taken a significant step towards embracing artificial intelligence (AI) by establishing a dedicated task force meant to explore and enhance the use of AI across its campuses. This initiative was formally announced by University of Nebraska President Jeffrey Gold on Wednesday, marking a decisive moment in what he described as “our journey to extraordinary.”</w:t>
      </w:r>
      <w:r/>
    </w:p>
    <w:p>
      <w:r/>
      <w:r>
        <w:t>In an email circulated across the University of Nebraska (NU) system, President Gold emphasised the vast potential AI holds for innovation across numerous fields. He remarked, “We are living in an exciting time in which recent advancements in artificial intelligence have created unique opportunities for innovation across nearly every sector.” Gold underscored the importance of positioning the University as a leader in this transformative era.</w:t>
      </w:r>
      <w:r/>
    </w:p>
    <w:p>
      <w:r/>
      <w:r>
        <w:t>The task force consists of 15 members representing the University's main campuses located in Lincoln, Omaha, and Kearney. Its purpose is to explore collaborative opportunities while identifying the shared strengths of each campus in terms of AI integration and advancement. The formation of this group signifies the University’s proactive response to rapidly evolving technological developments.</w:t>
      </w:r>
      <w:r/>
    </w:p>
    <w:p>
      <w:r/>
      <w:r>
        <w:t>Leading the task force from NU's central office is David Jackson, interim executive vice president and provost, who will assume the role of chair. Laura Gonnerman, associate general counsel, will serve as the group’s observer, and Bret Blackman, vice president for information technology and chief information officer, will also participate.</w:t>
      </w:r>
      <w:r/>
    </w:p>
    <w:p>
      <w:r/>
      <w:r>
        <w:t>Specific members from the campuses include:</w:t>
      </w:r>
      <w:r/>
      <w:r/>
    </w:p>
    <w:p>
      <w:pPr>
        <w:pStyle w:val="ListBullet"/>
        <w:spacing w:line="240" w:lineRule="auto"/>
        <w:ind w:left="720"/>
      </w:pPr>
      <w:r/>
      <w:r>
        <w:rPr>
          <w:b/>
        </w:rPr>
        <w:t>University of Nebraska-Lincoln</w:t>
      </w:r>
      <w:r>
        <w:t xml:space="preserve">: </w:t>
      </w:r>
      <w:r/>
    </w:p>
    <w:p>
      <w:pPr>
        <w:pStyle w:val="ListBullet"/>
        <w:spacing w:line="240" w:lineRule="auto"/>
        <w:ind w:left="720"/>
      </w:pPr>
      <w:r/>
      <w:r>
        <w:t xml:space="preserve">Mohammad Rashedul Hasan, Assistant Professor of Big Data and Artificial Intelligence </w:t>
      </w:r>
      <w:r/>
    </w:p>
    <w:p>
      <w:pPr>
        <w:pStyle w:val="ListBullet"/>
        <w:spacing w:line="240" w:lineRule="auto"/>
        <w:ind w:left="720"/>
      </w:pPr>
      <w:r/>
      <w:r>
        <w:t xml:space="preserve">Scout Calvert, Chair of Research Partnerships in University Libraries </w:t>
      </w:r>
      <w:r/>
    </w:p>
    <w:p>
      <w:pPr>
        <w:pStyle w:val="ListBullet"/>
        <w:spacing w:line="240" w:lineRule="auto"/>
        <w:ind w:left="720"/>
      </w:pPr>
      <w:r/>
      <w:r>
        <w:t xml:space="preserve">Sydney Brown, Assistant Director of the Center for Transformative Teaching </w:t>
      </w:r>
      <w:r/>
    </w:p>
    <w:p>
      <w:pPr>
        <w:pStyle w:val="ListBullet"/>
        <w:spacing w:line="240" w:lineRule="auto"/>
        <w:ind w:left="720"/>
      </w:pPr>
      <w:r/>
      <w:r>
        <w:t xml:space="preserve">Santosh Pitla, Professor in Biological Systems Engineering </w:t>
      </w:r>
      <w:r/>
    </w:p>
    <w:p>
      <w:pPr>
        <w:pStyle w:val="ListBullet"/>
        <w:spacing w:line="240" w:lineRule="auto"/>
        <w:ind w:left="720"/>
      </w:pPr>
      <w:r/>
      <w:r>
        <w:t xml:space="preserve">University of Nebraska at Omaha: </w:t>
      </w:r>
      <w:r/>
    </w:p>
    <w:p>
      <w:pPr>
        <w:pStyle w:val="ListBullet"/>
        <w:spacing w:line="240" w:lineRule="auto"/>
        <w:ind w:left="720"/>
      </w:pPr>
      <w:r/>
      <w:r>
        <w:t xml:space="preserve">Cassie Mallette, Program Manager for UNO’s AI Learning Lab and Senior Instructional Designer </w:t>
      </w:r>
      <w:r/>
    </w:p>
    <w:p>
      <w:pPr>
        <w:pStyle w:val="ListBullet"/>
        <w:spacing w:line="240" w:lineRule="auto"/>
        <w:ind w:left="720"/>
      </w:pPr>
      <w:r/>
      <w:r>
        <w:t xml:space="preserve">Robin Gandhi, Associate Dean for Research in the College of Information Science and Technology </w:t>
      </w:r>
      <w:r/>
    </w:p>
    <w:p>
      <w:pPr>
        <w:pStyle w:val="ListBullet"/>
        <w:spacing w:line="240" w:lineRule="auto"/>
        <w:ind w:left="720"/>
      </w:pPr>
      <w:r/>
      <w:r>
        <w:t xml:space="preserve">University of Nebraska at Kearney: </w:t>
      </w:r>
      <w:r/>
    </w:p>
    <w:p>
      <w:pPr>
        <w:pStyle w:val="ListBullet"/>
        <w:spacing w:line="240" w:lineRule="auto"/>
        <w:ind w:left="720"/>
      </w:pPr>
      <w:r/>
      <w:r>
        <w:t xml:space="preserve">Megan Adkins, Associate Dean for Engagement and Retention </w:t>
      </w:r>
      <w:r/>
    </w:p>
    <w:p>
      <w:pPr>
        <w:pStyle w:val="ListBullet"/>
        <w:spacing w:line="240" w:lineRule="auto"/>
        <w:ind w:left="720"/>
      </w:pPr>
      <w:r/>
      <w:r>
        <w:t xml:space="preserve">David Arredondo, Collection Services Librarian </w:t>
      </w:r>
      <w:r/>
    </w:p>
    <w:p>
      <w:pPr>
        <w:pStyle w:val="ListBullet"/>
        <w:spacing w:line="240" w:lineRule="auto"/>
        <w:ind w:left="720"/>
      </w:pPr>
      <w:r/>
      <w:r>
        <w:t xml:space="preserve">Timothy Bartling, Director of Academic Technology </w:t>
      </w:r>
      <w:r/>
    </w:p>
    <w:p>
      <w:pPr>
        <w:pStyle w:val="ListBullet"/>
        <w:spacing w:line="240" w:lineRule="auto"/>
        <w:ind w:left="720"/>
      </w:pPr>
      <w:r/>
      <w:r>
        <w:t xml:space="preserve">University of Nebraska Medical Center: </w:t>
      </w:r>
      <w:r/>
    </w:p>
    <w:p>
      <w:pPr>
        <w:pStyle w:val="ListBullet"/>
        <w:spacing w:line="240" w:lineRule="auto"/>
        <w:ind w:left="720"/>
      </w:pPr>
      <w:r/>
      <w:r>
        <w:t xml:space="preserve">Emily Glenn, Dean of the Leon S. McGoogan Health Sciences Library </w:t>
      </w:r>
      <w:r/>
    </w:p>
    <w:p>
      <w:pPr>
        <w:pStyle w:val="ListBullet"/>
        <w:spacing w:line="240" w:lineRule="auto"/>
        <w:ind w:left="720"/>
      </w:pPr>
      <w:r/>
      <w:r>
        <w:t xml:space="preserve">Dr. Howard Fox, Professor in the Department of Neurological Sciences </w:t>
      </w:r>
      <w:r/>
    </w:p>
    <w:p>
      <w:pPr>
        <w:pStyle w:val="ListBullet"/>
        <w:spacing w:line="240" w:lineRule="auto"/>
        <w:ind w:left="720"/>
      </w:pPr>
      <w:r/>
      <w:r>
        <w:t xml:space="preserve">Dr. Chad Vokoun, Division Chief for Hospital Medicine in the Department of Internal Medicine </w:t>
      </w:r>
      <w:r/>
      <w:r/>
    </w:p>
    <w:p>
      <w:r/>
      <w:r>
        <w:t>The task force is also conducting a system-wide “AI inventory survey.” Designed by the task force members, this survey aims to gain a comprehensive understanding of current and potential AI applications within the University's domains of research, education, and community engagement. President Gold noted, “This survey will help us assess the breadth and depth of current AI-related efforts, identify challenges and explore future opportunities, ensuring that the University remains at the forefront of AI research, education, and community engagement.”</w:t>
      </w:r>
      <w:r/>
    </w:p>
    <w:p>
      <w:r/>
      <w:r>
        <w:t>In another pioneering move, the University of Nebraska Board of Regents approved a bachelor’s degree in AI at the University of Nebraska at Omaha (UNO), which is set to commence in January. This programme is believed to be the first of its kind in Nebraska, further cementing the University’s commitment to leading in AI education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https://nebraska.edu/offices-policies/its/policies-processes/artificial-intelligence</w:t>
        </w:r>
      </w:hyperlink>
      <w:r>
        <w:t xml:space="preserve"> - Corroborates the University of Nebraska's efforts to empower AI solutions across the system, emphasizing the importance of appropriate use and creating opportunities.</w:t>
      </w:r>
      <w:r/>
    </w:p>
    <w:p>
      <w:pPr>
        <w:pStyle w:val="ListNumber"/>
        <w:spacing w:line="240" w:lineRule="auto"/>
        <w:ind w:left="720"/>
      </w:pPr>
      <w:r/>
      <w:hyperlink r:id="rId11">
        <w:r>
          <w:rPr>
            <w:color w:val="0000EE"/>
            <w:u w:val="single"/>
          </w:rPr>
          <w:t>https://twitter.com/NE_Examiner/status/1854603561797144581</w:t>
        </w:r>
      </w:hyperlink>
      <w:r>
        <w:t xml:space="preserve"> - Supports the launch of a systemwide artificial intelligence task force and the seek for input to enhance and understand AI within the University of Nebraska system.</w:t>
      </w:r>
      <w:r/>
    </w:p>
    <w:p>
      <w:pPr>
        <w:pStyle w:val="ListNumber"/>
        <w:spacing w:line="240" w:lineRule="auto"/>
        <w:ind w:left="720"/>
      </w:pPr>
      <w:r/>
      <w:hyperlink r:id="rId12">
        <w:r>
          <w:rPr>
            <w:color w:val="0000EE"/>
            <w:u w:val="single"/>
          </w:rPr>
          <w:t>https://www.unmc.edu/newsroom/2023/09/20/unmc-forms-task-force-to-explore-impact-of-ai/</w:t>
        </w:r>
      </w:hyperlink>
      <w:r>
        <w:t xml:space="preserve"> - Details the formation of an AI task force at the University of Nebraska Medical Center, highlighting its focus on exploring AI's implications for education, research, and clinical care.</w:t>
      </w:r>
      <w:r/>
    </w:p>
    <w:p>
      <w:pPr>
        <w:pStyle w:val="ListNumber"/>
        <w:spacing w:line="240" w:lineRule="auto"/>
        <w:ind w:left="720"/>
      </w:pPr>
      <w:r/>
      <w:hyperlink r:id="rId13">
        <w:r>
          <w:rPr>
            <w:color w:val="0000EE"/>
            <w:u w:val="single"/>
          </w:rPr>
          <w:t>https://www.unk.edu/academics/academic-innovation/unk-ai-taskforce.php</w:t>
        </w:r>
      </w:hyperlink>
      <w:r>
        <w:t xml:space="preserve"> - Provides information on the UNK AI Task Force, which is part of the broader effort to develop a coordinated university-wide approach to AI, including areas such as student experience, faculty development, and cybersecurity.</w:t>
      </w:r>
      <w:r/>
    </w:p>
    <w:p>
      <w:pPr>
        <w:pStyle w:val="ListNumber"/>
        <w:spacing w:line="240" w:lineRule="auto"/>
        <w:ind w:left="720"/>
      </w:pPr>
      <w:r/>
      <w:hyperlink r:id="rId14">
        <w:r>
          <w:rPr>
            <w:color w:val="0000EE"/>
            <w:u w:val="single"/>
          </w:rPr>
          <w:t>https://digitalcommons.unmc.edu/unmc_reports/1/</w:t>
        </w:r>
      </w:hyperlink>
      <w:r>
        <w:t xml:space="preserve"> - Supports the detailed work of the UNMC AI Task Force, including its subcommittees and the focus on integrating AI into various aspects of the university's mission.</w:t>
      </w:r>
      <w:r/>
    </w:p>
    <w:p>
      <w:pPr>
        <w:pStyle w:val="ListNumber"/>
        <w:spacing w:line="240" w:lineRule="auto"/>
        <w:ind w:left="720"/>
      </w:pPr>
      <w:r/>
      <w:hyperlink r:id="rId10">
        <w:r>
          <w:rPr>
            <w:color w:val="0000EE"/>
            <w:u w:val="single"/>
          </w:rPr>
          <w:t>https://nebraska.edu/offices-policies/its/policies-processes/artificial-intelligence</w:t>
        </w:r>
      </w:hyperlink>
      <w:r>
        <w:t xml:space="preserve"> - Further details the University of Nebraska's policies and processes regarding AI, emphasizing partnership with faculty, staff, and students to amplify AI solutions.</w:t>
      </w:r>
      <w:r/>
    </w:p>
    <w:p>
      <w:pPr>
        <w:pStyle w:val="ListNumber"/>
        <w:spacing w:line="240" w:lineRule="auto"/>
        <w:ind w:left="720"/>
      </w:pPr>
      <w:r/>
      <w:hyperlink r:id="rId12">
        <w:r>
          <w:rPr>
            <w:color w:val="0000EE"/>
            <w:u w:val="single"/>
          </w:rPr>
          <w:t>https://www.unmc.edu/newsroom/2023/09/20/unmc-forms-task-force-to-explore-impact-of-ai/</w:t>
        </w:r>
      </w:hyperlink>
      <w:r>
        <w:t xml:space="preserve"> - Highlights the leadership and membership of the UNMC AI task force, including co-chairs Emily Glenn and Rachel Lookadoo, and their focus on a balanced approach to AI.</w:t>
      </w:r>
      <w:r/>
    </w:p>
    <w:p>
      <w:pPr>
        <w:pStyle w:val="ListNumber"/>
        <w:spacing w:line="240" w:lineRule="auto"/>
        <w:ind w:left="720"/>
      </w:pPr>
      <w:r/>
      <w:hyperlink r:id="rId11">
        <w:r>
          <w:rPr>
            <w:color w:val="0000EE"/>
            <w:u w:val="single"/>
          </w:rPr>
          <w:t>https://twitter.com/NE_Examiner/status/1854603561797144581</w:t>
        </w:r>
      </w:hyperlink>
      <w:r>
        <w:t xml:space="preserve"> - Mentions the systemwide initiative and the importance of input from various stakeholders to enhance AI understanding and application within the University of Nebraska system.</w:t>
      </w:r>
      <w:r/>
    </w:p>
    <w:p>
      <w:pPr>
        <w:pStyle w:val="ListNumber"/>
        <w:spacing w:line="240" w:lineRule="auto"/>
        <w:ind w:left="720"/>
      </w:pPr>
      <w:r/>
      <w:hyperlink r:id="rId13">
        <w:r>
          <w:rPr>
            <w:color w:val="0000EE"/>
            <w:u w:val="single"/>
          </w:rPr>
          <w:t>https://www.unk.edu/academics/academic-innovation/unk-ai-taskforce.php</w:t>
        </w:r>
      </w:hyperlink>
      <w:r>
        <w:t xml:space="preserve"> - Outlines the scope and timeline of the UNK AI Task Force, including its kickoff event, peer institution review, and submission of guidelines and recommendations.</w:t>
      </w:r>
      <w:r/>
    </w:p>
    <w:p>
      <w:pPr>
        <w:pStyle w:val="ListNumber"/>
        <w:spacing w:line="240" w:lineRule="auto"/>
        <w:ind w:left="720"/>
      </w:pPr>
      <w:r/>
      <w:hyperlink r:id="rId12">
        <w:r>
          <w:rPr>
            <w:color w:val="0000EE"/>
            <w:u w:val="single"/>
          </w:rPr>
          <w:t>https://www.unmc.edu/newsroom/2023/09/20/unmc-forms-task-force-to-explore-impact-of-ai/</w:t>
        </w:r>
      </w:hyperlink>
      <w:r>
        <w:t xml:space="preserve"> - Details the strategic planning process involving AI at UNMC, including the integration of AI into the university's mission and the role of the task force in directing this effort.</w:t>
      </w:r>
      <w:r/>
    </w:p>
    <w:p>
      <w:pPr>
        <w:pStyle w:val="ListNumber"/>
        <w:spacing w:line="240" w:lineRule="auto"/>
        <w:ind w:left="720"/>
      </w:pPr>
      <w:r/>
      <w:hyperlink r:id="rId10">
        <w:r>
          <w:rPr>
            <w:color w:val="0000EE"/>
            <w:u w:val="single"/>
          </w:rPr>
          <w:t>https://nebraska.edu/offices-policies/its/policies-processes/artificial-intelligence</w:t>
        </w:r>
      </w:hyperlink>
      <w:r>
        <w:t xml:space="preserve"> - Corroborates the University's commitment to AI education and innovation, aligning with the broader goals of the task force and the new bachelor’s degree program in AI at UNO.</w:t>
      </w:r>
      <w:r/>
    </w:p>
    <w:p>
      <w:pPr>
        <w:pStyle w:val="ListNumber"/>
        <w:spacing w:line="240" w:lineRule="auto"/>
        <w:ind w:left="720"/>
      </w:pPr>
      <w:r/>
      <w:hyperlink r:id="rId15">
        <w:r>
          <w:rPr>
            <w:color w:val="0000EE"/>
            <w:u w:val="single"/>
          </w:rPr>
          <w:t>https://nebraskaexaminer.com/briefs/university-of-nebraska-launches-ai-focused-task-force-seeks-community-input/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braska.edu/offices-policies/its/policies-processes/artificial-intelligence" TargetMode="External"/><Relationship Id="rId11" Type="http://schemas.openxmlformats.org/officeDocument/2006/relationships/hyperlink" Target="https://twitter.com/NE_Examiner/status/1854603561797144581" TargetMode="External"/><Relationship Id="rId12" Type="http://schemas.openxmlformats.org/officeDocument/2006/relationships/hyperlink" Target="https://www.unmc.edu/newsroom/2023/09/20/unmc-forms-task-force-to-explore-impact-of-ai/" TargetMode="External"/><Relationship Id="rId13" Type="http://schemas.openxmlformats.org/officeDocument/2006/relationships/hyperlink" Target="https://www.unk.edu/academics/academic-innovation/unk-ai-taskforce.php" TargetMode="External"/><Relationship Id="rId14" Type="http://schemas.openxmlformats.org/officeDocument/2006/relationships/hyperlink" Target="https://digitalcommons.unmc.edu/unmc_reports/1/" TargetMode="External"/><Relationship Id="rId15" Type="http://schemas.openxmlformats.org/officeDocument/2006/relationships/hyperlink" Target="https://nebraskaexaminer.com/briefs/university-of-nebraska-launches-ai-focused-task-force-seeks-community-inp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