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 are HUMAIN launches to revolutionise advertising with ethical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 are HUMAIN, a groundbreaking company focusing on integrating artificial intelligence with traditional creative production, has been officially launched by founders Matt Morgan and Charlie Lonngren. The company aims to revolutionise advertising production with its innovative approach that blends the expertise of human creativity with the capabilities of AI tools.</w:t>
      </w:r>
      <w:r/>
    </w:p>
    <w:p>
      <w:r/>
      <w:r>
        <w:t>Founded by industry veterans, Matt Morgan and Charlie Lonngren, we are HUMAIN stands at the forefront of ethical AI production. Both bring considerable experience to the venture—the former having delivered successful projects for major brands like Coca-Cola and Apple, and the latter known for her work with Google and Toyota. Their combined vision has led to the creation of a firm that not only embraces emerging AI technologies but does so with a commitment to ethical standards and practices.</w:t>
      </w:r>
      <w:r/>
    </w:p>
    <w:p>
      <w:r/>
      <w:r>
        <w:t>Key to the company’s strategy is its extensive network of AI Artists, the largest roster of its kind globally. These professionals hail from diverse creative backgrounds and bring a mix of traditional skills—whether in directing, photography, animation, or design—merged with advanced AI techniques to produce cutting-edge content. This diverse pool of talent allows we are HUMAIN to offer rapid and cost-effective solutions across various production demands, whether it be traditional or fully AI-powered.</w:t>
      </w:r>
      <w:r/>
    </w:p>
    <w:p>
      <w:r/>
      <w:r>
        <w:t>Morgan and Lonngren have ensured that we are HUMAIN’s work is grounded in an ethical framework developed in collaboration with AI legal experts and copyright lawyers. This framework not only aims to safeguard original content creators' rights and offer legal protection to clients but also positions the firm to conduct commercially viable campaigns with AI.</w:t>
      </w:r>
      <w:r/>
    </w:p>
    <w:p>
      <w:r/>
      <w:r>
        <w:t xml:space="preserve">“We are committed to upholding our ethical AI framework, ensuring original creators receive due compensation, and guaranteeing our clients' assets are secure in new creations,” said Lonngren. </w:t>
      </w:r>
      <w:r/>
    </w:p>
    <w:p>
      <w:r/>
      <w:r>
        <w:t>Morgan emphasised the importance of AI artists’ role in this initiative, stating, “Our AI Artists are at the cutting edge, setting new standards while blending their traditional expertise with sophisticated AI tools.”</w:t>
      </w:r>
      <w:r/>
    </w:p>
    <w:p>
      <w:r/>
      <w:r>
        <w:t>Lonngren added that the company’s strength lies in its collaborative community that continuously shares knowledge and innovates together, which significantly benefits clients navigating the rapidly changing AI landscape.</w:t>
      </w:r>
      <w:r/>
    </w:p>
    <w:p>
      <w:r/>
      <w:r>
        <w:t>This development positions we are HUMAIN as a leader in ethical AI-led content creation, offering a glimpse into the future of advertising production. As traditional craftsmanship meets AI innovation, the boundaries of digital storytelling are set to expand, crafting a path for other companies to follow in this rapidly evolving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URL does not directly support the claims about HUMAIN, as it is related to Noah Wire Services, not HUMAIN. However, it indicates a misunderstanding in the query since the provided text does not mention Noah Wire Services in the context of HUMAIN.</w:t>
      </w:r>
      <w:r/>
    </w:p>
    <w:p>
      <w:pPr>
        <w:pStyle w:val="ListNumber"/>
        <w:spacing w:line="240" w:lineRule="auto"/>
        <w:ind w:left="720"/>
      </w:pPr>
      <w:r/>
      <w:hyperlink r:id="rId10">
        <w:r>
          <w:rPr>
            <w:color w:val="0000EE"/>
            <w:u w:val="single"/>
          </w:rPr>
          <w:t>https://uk.linkedin.com/in/massow</w:t>
        </w:r>
      </w:hyperlink>
      <w:r>
        <w:t xml:space="preserve"> - This URL is irrelevant to the claims about HUMAIN, as it pertains to Ivan Massow and Noah Wire Services, not HUMAIN or its founders.</w:t>
      </w:r>
      <w:r/>
    </w:p>
    <w:p>
      <w:pPr>
        <w:pStyle w:val="ListNumber"/>
        <w:spacing w:line="240" w:lineRule="auto"/>
        <w:ind w:left="720"/>
      </w:pPr>
      <w:r/>
      <w:hyperlink r:id="rId11">
        <w:r>
          <w:rPr>
            <w:color w:val="0000EE"/>
            <w:u w:val="single"/>
          </w:rPr>
          <w:t>https://noahwire.com/terms/</w:t>
        </w:r>
      </w:hyperlink>
      <w:r>
        <w:t xml:space="preserve"> - This URL is also irrelevant to the claims about HUMAIN, as it details the terms and conditions of Noah Wire Services.</w:t>
      </w:r>
      <w:r/>
    </w:p>
    <w:p>
      <w:pPr>
        <w:pStyle w:val="ListNumber"/>
        <w:spacing w:line="240" w:lineRule="auto"/>
        <w:ind w:left="720"/>
      </w:pPr>
      <w:r/>
      <w:hyperlink r:id="rId12">
        <w:r>
          <w:rPr>
            <w:color w:val="0000EE"/>
            <w:u w:val="single"/>
          </w:rPr>
          <w:t>https://www.scamadviser.com/check-website/noahwire.com</w:t>
        </w:r>
      </w:hyperlink>
      <w:r>
        <w:t xml:space="preserve"> - This URL is irrelevant to the claims about HUMAIN, as it provides a review of the website noahwire.com.</w:t>
      </w:r>
      <w:r/>
    </w:p>
    <w:p>
      <w:pPr>
        <w:pStyle w:val="ListNumber"/>
        <w:spacing w:line="240" w:lineRule="auto"/>
        <w:ind w:left="720"/>
      </w:pPr>
      <w:r/>
      <w:hyperlink r:id="rId13">
        <w:r>
          <w:rPr>
            <w:color w:val="0000EE"/>
            <w:u w:val="single"/>
          </w:rPr>
          <w:t>https://noahwire.com</w:t>
        </w:r>
      </w:hyperlink>
      <w:r>
        <w:t xml:space="preserve"> - This URL is irrelevant to the claims about HUMAIN, as it describes the services of Noah Wire Services.</w:t>
      </w:r>
      <w:r/>
    </w:p>
    <w:p>
      <w:pPr>
        <w:pStyle w:val="ListNumber"/>
        <w:spacing w:line="240" w:lineRule="auto"/>
        <w:ind w:left="720"/>
      </w:pPr>
      <w:r/>
      <w:hyperlink r:id="rId14">
        <w:r>
          <w:rPr>
            <w:color w:val="0000EE"/>
            <w:u w:val="single"/>
          </w:rPr>
          <w:t>https://noahwire.com/login/</w:t>
        </w:r>
      </w:hyperlink>
      <w:r>
        <w:t xml:space="preserve"> - This URL is irrelevant to the claims about HUMAIN, as it pertains to the login and press release upload for Noah Wire Services.</w:t>
      </w:r>
      <w:r/>
    </w:p>
    <w:p>
      <w:pPr>
        <w:pStyle w:val="ListNumber"/>
        <w:spacing w:line="240" w:lineRule="auto"/>
        <w:ind w:left="720"/>
      </w:pPr>
      <w:r/>
      <w:r>
        <w:t xml:space="preserve"> - There are no available URLs that directly support the claims about HUMAIN from the provided sources, as they all relate to Noah Wire Services.</w:t>
      </w:r>
      <w:r/>
    </w:p>
    <w:p>
      <w:pPr>
        <w:pStyle w:val="ListNumber"/>
        <w:spacing w:line="240" w:lineRule="auto"/>
        <w:ind w:left="720"/>
      </w:pPr>
      <w:r/>
      <w:r>
        <w:t xml:space="preserve"> - No relevant URLs found for HUMAIN.</w:t>
      </w:r>
      <w:r/>
    </w:p>
    <w:p>
      <w:pPr>
        <w:pStyle w:val="ListNumber"/>
        <w:spacing w:line="240" w:lineRule="auto"/>
        <w:ind w:left="720"/>
      </w:pPr>
      <w:r/>
      <w:r>
        <w:t xml:space="preserve"> - No relevant URLs found for HUMAIN.</w:t>
      </w:r>
      <w:r/>
    </w:p>
    <w:p>
      <w:pPr>
        <w:pStyle w:val="ListNumber"/>
        <w:spacing w:line="240" w:lineRule="auto"/>
        <w:ind w:left="720"/>
      </w:pPr>
      <w:r/>
      <w:r>
        <w:t xml:space="preserve"> - No relevant URLs found for HUMAIN.</w:t>
      </w:r>
      <w:r/>
    </w:p>
    <w:p>
      <w:pPr>
        <w:pStyle w:val="ListNumber"/>
        <w:spacing w:line="240" w:lineRule="auto"/>
        <w:ind w:left="720"/>
      </w:pPr>
      <w:r/>
      <w:r>
        <w:t xml:space="preserve"> - No relevant URLs found for HUMAIN.</w:t>
      </w:r>
      <w:r/>
    </w:p>
    <w:p>
      <w:pPr>
        <w:pStyle w:val="ListNumber"/>
        <w:spacing w:line="240" w:lineRule="auto"/>
        <w:ind w:left="720"/>
      </w:pPr>
      <w:r/>
      <w:hyperlink r:id="rId15">
        <w:r>
          <w:rPr>
            <w:color w:val="0000EE"/>
            <w:u w:val="single"/>
          </w:rPr>
          <w:t>https://marcommnews.com/we-are-humain-launches-with-the-worlds-largest-ai-talent-roster/?utm_source=rss&amp;utm_medium=rss&amp;utm_campaign=we-are-humain-launches-with-the-worlds-largest-ai-talent-roster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massow"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 TargetMode="External"/><Relationship Id="rId14" Type="http://schemas.openxmlformats.org/officeDocument/2006/relationships/hyperlink" Target="https://noahwire.com/login/" TargetMode="External"/><Relationship Id="rId15" Type="http://schemas.openxmlformats.org/officeDocument/2006/relationships/hyperlink" Target="https://marcommnews.com/we-are-humain-launches-with-the-worlds-largest-ai-talent-roster/?utm_source=rss&amp;utm_medium=rss&amp;utm_campaign=we-are-humain-launches-with-the-worlds-largest-ai-talent-ro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