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investment strategies shift as firms adapt to evolving market opportunities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burgeoning field of artificial intelligence (AI) continues to capture the attention of investors worldwide, with significant economic projections reinforcing its potential impact. According to a recent analysis by PwC, AI is expected to generate an additional $15.7 trillion in global economic activity by the year 2030. This optimistic outlook underscores the transformative potential of AI across various industries and the broader global economy.</w:t>
      </w:r>
      <w:r/>
    </w:p>
    <w:p>
      <w:r/>
      <w:r>
        <w:t>Prominent figures on Wall Street, including billionaire investor Jeff Yass, are strategically positioning themselves within this evolving landscape. Yass, known for his early success as an options trader, now manages Susquehanna International, a fund that actively trades shares in AI-related enterprises.</w:t>
      </w:r>
      <w:r/>
    </w:p>
    <w:p>
      <w:r/>
      <w:r>
        <w:t>Recent disclosures revealed that during the third quarter, Susquehanna International made significant changes to its investment portfolio. Notably, the fund reduced its holdings in Nvidia, a leading provider of AI hardware and software solutions, by 30%, translating to approximately $722 million. This move, while indicative of a shift, is only part of a broader tactical strategy, as the firm often employs complex options trading in addition to stock transactions.</w:t>
      </w:r>
      <w:r/>
    </w:p>
    <w:p>
      <w:r/>
      <w:r>
        <w:t>The divestment in Nvidia was complemented by a substantial increase in Susquehanna's investment in Meta Platforms, Inc., the parent company of social media giants Instagram and Facebook. In this same period, the fund boosted its stake in Meta Platforms by 54%, raising its value to around $759 million. This reallocation highlights a growing confidence in Meta's capacities and future prospects within the AI domain.</w:t>
      </w:r>
      <w:r/>
    </w:p>
    <w:p>
      <w:r/>
      <w:r>
        <w:t>Industry analysts have reflected this sentiment with increased price targets for Meta's stock, with Susquehanna's own analysts projecting a target of $675 per share, suggesting a potential 22% gain. This optimistic outlook is attributed to Meta's long-standing integration of AI and machine learning within its operations, particularly in enhancing its recommendation algorithms.</w:t>
      </w:r>
      <w:r/>
    </w:p>
    <w:p>
      <w:r/>
      <w:r>
        <w:t>Meta has been at the forefront of AI integration, utilising machine learning to personalise user experiences across its platforms. Despite varied user responses to these recommendation features, Meta's applications maintain significant user engagement, with daily active users totalling approximately 3.2 billion. The company's embrace of generative AI technologies in response to the widespread success of applications like ChatGPT has only accelerated its innovation.</w:t>
      </w:r>
      <w:r/>
    </w:p>
    <w:p>
      <w:r/>
      <w:r>
        <w:t>CEO Mark Zuckerberg has noted that Meta's AI initiatives have rapidly scaled, reaching over 500 million monthly active users. By October 2023, these AI-driven tools had empowered over a million advertisers to create upwards of 15 million advertisements, illustrating the commercial potential and operational scope of their generative AI solutions.</w:t>
      </w:r>
      <w:r/>
    </w:p>
    <w:p>
      <w:r/>
      <w:r>
        <w:t>As AI continues to expand its influence across sectors, investment strategies and market dynamics remain in continuous flux. Firms like Susquehanna International exemplify how investors are navigating this terrain, adjusting portfolios to align with emerging opportunities and technological advancements. As AI technology evolves, its holistic impact on global markets and economies is poised to be both significant and far-reaching.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https://www.pwc.com/gx/en/issues/analytics/assets/pwc-ai-analysis-sizing-the-prize-report.pdf</w:t>
        </w:r>
      </w:hyperlink>
      <w:r>
        <w:t xml:space="preserve"> - Corroborates the PwC analysis that AI is expected to generate an additional $15.7 trillion in global economic activity by 2030 and details the economic impact of AI on global GDP.</w:t>
      </w:r>
      <w:r/>
    </w:p>
    <w:p>
      <w:pPr>
        <w:pStyle w:val="ListNumber"/>
        <w:spacing w:line="240" w:lineRule="auto"/>
        <w:ind w:left="720"/>
      </w:pPr>
      <w:r/>
      <w:hyperlink r:id="rId11">
        <w:r>
          <w:rPr>
            <w:color w:val="0000EE"/>
            <w:u w:val="single"/>
          </w:rPr>
          <w:t>https://www.pwc.com/m1/en/publications/potential-impact-artificial-intelligence-middle-east.html</w:t>
        </w:r>
      </w:hyperlink>
      <w:r>
        <w:t xml:space="preserve"> - Supports the global economic projections of AI and its regional impacts, including the Middle East.</w:t>
      </w:r>
      <w:r/>
    </w:p>
    <w:p>
      <w:pPr>
        <w:pStyle w:val="ListNumber"/>
        <w:spacing w:line="240" w:lineRule="auto"/>
        <w:ind w:left="720"/>
      </w:pPr>
      <w:r/>
      <w:hyperlink r:id="rId12">
        <w:r>
          <w:rPr>
            <w:color w:val="0000EE"/>
            <w:u w:val="single"/>
          </w:rPr>
          <w:t>https://www.weforum.org/stories/2017/06/the-global-economy-will-be-14-bigger-in-2030-because-of-ai/</w:t>
        </w:r>
      </w:hyperlink>
      <w:r>
        <w:t xml:space="preserve"> - Confirms that global GDP will be 14% higher in 2030 due to AI, equivalent to $15.7 trillion, and highlights regional gains.</w:t>
      </w:r>
      <w:r/>
    </w:p>
    <w:p>
      <w:pPr>
        <w:pStyle w:val="ListNumber"/>
        <w:spacing w:line="240" w:lineRule="auto"/>
        <w:ind w:left="720"/>
      </w:pPr>
      <w:r/>
      <w:hyperlink r:id="rId13">
        <w:r>
          <w:rPr>
            <w:color w:val="0000EE"/>
            <w:u w:val="single"/>
          </w:rPr>
          <w:t>https://mexicobusiness.news/tech/news/ai-increase-business-earnings-pwc</w:t>
        </w:r>
      </w:hyperlink>
      <w:r>
        <w:t xml:space="preserve"> - Reiterates the PwC study findings on AI's economic impact, including the significant gains in China and North America.</w:t>
      </w:r>
      <w:r/>
    </w:p>
    <w:p>
      <w:pPr>
        <w:pStyle w:val="ListNumber"/>
        <w:spacing w:line="240" w:lineRule="auto"/>
        <w:ind w:left="720"/>
      </w:pPr>
      <w:r/>
      <w:hyperlink r:id="rId14">
        <w:r>
          <w:rPr>
            <w:color w:val="0000EE"/>
            <w:u w:val="single"/>
          </w:rPr>
          <w:t>https://www.privatebank.bankofamerica.com/articles/economic-impact-of-ai.html</w:t>
        </w:r>
      </w:hyperlink>
      <w:r>
        <w:t xml:space="preserve"> - Discusses the economic and market implications of AI, including its potential to transform the global economy and the sectors that will benefit most.</w:t>
      </w:r>
      <w:r/>
    </w:p>
    <w:p>
      <w:pPr>
        <w:pStyle w:val="ListNumber"/>
        <w:spacing w:line="240" w:lineRule="auto"/>
        <w:ind w:left="720"/>
      </w:pPr>
      <w:r/>
      <w:hyperlink r:id="rId10">
        <w:r>
          <w:rPr>
            <w:color w:val="0000EE"/>
            <w:u w:val="single"/>
          </w:rPr>
          <w:t>https://www.pwc.com/gx/en/issues/analytics/assets/pwc-ai-analysis-sizing-the-prize-report.pdf</w:t>
        </w:r>
      </w:hyperlink>
      <w:r>
        <w:t xml:space="preserve"> - Provides detailed analysis on how AI will drive economic growth through productivity gains and increased consumer demand.</w:t>
      </w:r>
      <w:r/>
    </w:p>
    <w:p>
      <w:pPr>
        <w:pStyle w:val="ListNumber"/>
        <w:spacing w:line="240" w:lineRule="auto"/>
        <w:ind w:left="720"/>
      </w:pPr>
      <w:r/>
      <w:hyperlink r:id="rId12">
        <w:r>
          <w:rPr>
            <w:color w:val="0000EE"/>
            <w:u w:val="single"/>
          </w:rPr>
          <w:t>https://www.weforum.org/stories/2017/06/the-global-economy-will-be-14-bigger-in-2030-because-of-ai/</w:t>
        </w:r>
      </w:hyperlink>
      <w:r>
        <w:t xml:space="preserve"> - Explains the sectoral benefits of AI, including retail, financial services, and healthcare, and the need for new regulations and governance.</w:t>
      </w:r>
      <w:r/>
    </w:p>
    <w:p>
      <w:pPr>
        <w:pStyle w:val="ListNumber"/>
        <w:spacing w:line="240" w:lineRule="auto"/>
        <w:ind w:left="720"/>
      </w:pPr>
      <w:r/>
      <w:hyperlink r:id="rId13">
        <w:r>
          <w:rPr>
            <w:color w:val="0000EE"/>
            <w:u w:val="single"/>
          </w:rPr>
          <w:t>https://mexicobusiness.news/tech/news/ai-increase-business-earnings-pwc</w:t>
        </w:r>
      </w:hyperlink>
      <w:r>
        <w:t xml:space="preserve"> - Highlights the transformative potential of AI in various industries and its role in driving innovation and economic prosperity.</w:t>
      </w:r>
      <w:r/>
    </w:p>
    <w:p>
      <w:pPr>
        <w:pStyle w:val="ListNumber"/>
        <w:spacing w:line="240" w:lineRule="auto"/>
        <w:ind w:left="720"/>
      </w:pPr>
      <w:r/>
      <w:hyperlink r:id="rId14">
        <w:r>
          <w:rPr>
            <w:color w:val="0000EE"/>
            <w:u w:val="single"/>
          </w:rPr>
          <w:t>https://www.privatebank.bankofamerica.com/articles/economic-impact-of-ai.html</w:t>
        </w:r>
      </w:hyperlink>
      <w:r>
        <w:t xml:space="preserve"> - Details the benefits of generative AI, such as higher productivity and cost efficiencies, and its impact across industries.</w:t>
      </w:r>
      <w:r/>
    </w:p>
    <w:p>
      <w:pPr>
        <w:pStyle w:val="ListNumber"/>
        <w:spacing w:line="240" w:lineRule="auto"/>
        <w:ind w:left="720"/>
      </w:pPr>
      <w:r/>
      <w:hyperlink r:id="rId11">
        <w:r>
          <w:rPr>
            <w:color w:val="0000EE"/>
            <w:u w:val="single"/>
          </w:rPr>
          <w:t>https://www.pwc.com/m1/en/publications/potential-impact-artificial-intelligence-middle-east.html</w:t>
        </w:r>
      </w:hyperlink>
      <w:r>
        <w:t xml:space="preserve"> - Discusses the indirect and induced impacts of AI on the economy, including increased wages and consumer demand.</w:t>
      </w:r>
      <w:r/>
    </w:p>
    <w:p>
      <w:pPr>
        <w:pStyle w:val="ListNumber"/>
        <w:spacing w:line="240" w:lineRule="auto"/>
        <w:ind w:left="720"/>
      </w:pPr>
      <w:r/>
      <w:hyperlink r:id="rId12">
        <w:r>
          <w:rPr>
            <w:color w:val="0000EE"/>
            <w:u w:val="single"/>
          </w:rPr>
          <w:t>https://www.weforum.org/stories/2017/06/the-global-economy-will-be-14-bigger-in-2030-because-of-ai/</w:t>
        </w:r>
      </w:hyperlink>
      <w:r>
        <w:t xml:space="preserve"> - Addresses the 'AI divide' and the need to bridge gaps between developers, consumers, and countries in AI adoption.</w:t>
      </w:r>
      <w:r/>
    </w:p>
    <w:p>
      <w:pPr>
        <w:pStyle w:val="ListNumber"/>
        <w:spacing w:line="240" w:lineRule="auto"/>
        <w:ind w:left="720"/>
      </w:pPr>
      <w:r/>
      <w:hyperlink r:id="rId15">
        <w:r>
          <w:rPr>
            <w:color w:val="0000EE"/>
            <w:u w:val="single"/>
          </w:rPr>
          <w:t>https://finance.yahoo.com/news/billionaire-jeff-yass-sold-29-102600855.html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wc.com/gx/en/issues/analytics/assets/pwc-ai-analysis-sizing-the-prize-report.pdf" TargetMode="External"/><Relationship Id="rId11" Type="http://schemas.openxmlformats.org/officeDocument/2006/relationships/hyperlink" Target="https://www.pwc.com/m1/en/publications/potential-impact-artificial-intelligence-middle-east.html" TargetMode="External"/><Relationship Id="rId12" Type="http://schemas.openxmlformats.org/officeDocument/2006/relationships/hyperlink" Target="https://www.weforum.org/stories/2017/06/the-global-economy-will-be-14-bigger-in-2030-because-of-ai/" TargetMode="External"/><Relationship Id="rId13" Type="http://schemas.openxmlformats.org/officeDocument/2006/relationships/hyperlink" Target="https://mexicobusiness.news/tech/news/ai-increase-business-earnings-pwc" TargetMode="External"/><Relationship Id="rId14" Type="http://schemas.openxmlformats.org/officeDocument/2006/relationships/hyperlink" Target="https://www.privatebank.bankofamerica.com/articles/economic-impact-of-ai.html" TargetMode="External"/><Relationship Id="rId15" Type="http://schemas.openxmlformats.org/officeDocument/2006/relationships/hyperlink" Target="https://finance.yahoo.com/news/billionaire-jeff-yass-sold-29-102600855.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