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AND Solutions partners with PT AEON Credit Service Indonesia to enhance credit screening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AND Solutions has entered into a strategic software agreement with PT AEON Credit Service Indonesia, aiming to revolutionise the latter's credit screening operations through the use of artificial intelligence (AI) and machine learning (ML). This significant partnership is set to automate and streamline processes within PT AEON Credit Service Indonesia, enhancing customer experience and operational efficiency in providing consumer credit services.</w:t>
      </w:r>
      <w:r/>
    </w:p>
    <w:p>
      <w:r/>
      <w:r>
        <w:t>The collaboration promises to modernise the way credit assessments are performed at PT AEON Credit Service Indonesia, a subsidiary of AEON Financial Service, by employing AI-driven technology to create customised credit scoring models. These models will take into account an array of customer data, including credit history and income sources, as well as alternative information, thereby facilitating more nuanced and efficient loan assessments.</w:t>
      </w:r>
      <w:r/>
    </w:p>
    <w:p>
      <w:r/>
      <w:r>
        <w:t>This initiative is particularly pertinent given the challenges that Indonesia faces in the financial sector, with a notably large segment of the population being underbanked. According to findings from the World Economic Forum, almost half of the adult population in Indonesia is either unbanked or underbanked, a statistic that underscores the urgent need for more inclusive financial solutions. Despite this, the digital loan market in Indonesia demonstrates promising growth prospects, with projections by Google, Temasek, and Bain &amp; Company suggesting that it could reach a market value of USD $40 billion by 2025.</w:t>
      </w:r>
      <w:r/>
    </w:p>
    <w:p>
      <w:r/>
      <w:r>
        <w:t>The engagement with PT AEON Credit Service Indonesia signifies an important step for AND Solutions, further cementing its presence as a prominent software provider in Southeast Asia’s financial services sector. This collaboration mirrors a prior successful partnership with AEON Thana Sinsap in Thailand, illustrating AND Solutions' expanding influence and the spreading adoption of their AI-based credit scoring technology across the region.</w:t>
      </w:r>
      <w:r/>
    </w:p>
    <w:p>
      <w:r/>
      <w:r>
        <w:t>Key figures involved in this agreement have expressed optimism regarding its implications. Mr. Yasunori Narabayashi, President Director of PT AEON Credit Service Indonesia, welcomed the partnership, stating that the adoption of AND Solutions' software would facilitate a smoother customer journey and significantly enhance operational metrics. He highlighted the importance of modernising operations through the speed and flexibility offered by AI-driven solutions.</w:t>
      </w:r>
      <w:r/>
    </w:p>
    <w:p>
      <w:r/>
      <w:r>
        <w:t>Similarly, Khos-Erdene Baatarkhuu, CEO of AND Global, acknowledged the strategic value of the collaboration, noting that the deployment of their technology is a pivotal move towards reducing loan screening times and automating operations. He emphasised the role of technology in supporting PT AEON Credit Service Indonesia’s mission to provide accessible and inclusive financial services to the Indonesian populace, ultimately improving their quality of life and meeting long-term financial needs.</w:t>
      </w:r>
      <w:r/>
    </w:p>
    <w:p>
      <w:r/>
      <w:r>
        <w:t>Through this agreement, AND Solutions is poised to play a critical role in advancing digital financial services in Indonesia, providing innovative solutions aimed at overcoming local banking challenges and capitalising on the potential growth of the digital loan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https://www.finextra.com/company-news/11525/pt-aeon-credit-service</w:t>
        </w:r>
      </w:hyperlink>
      <w:r>
        <w:t xml:space="preserve"> - This article corroborates the software provision agreement between AND Solutions and PT AEON Credit Service Indonesia, highlighting the use of AI-based custom credit scoring to automate credit screening operations.</w:t>
      </w:r>
      <w:r/>
    </w:p>
    <w:p>
      <w:pPr>
        <w:pStyle w:val="ListNumber"/>
        <w:spacing w:line="240" w:lineRule="auto"/>
        <w:ind w:left="720"/>
      </w:pPr>
      <w:r/>
      <w:hyperlink r:id="rId11">
        <w:r>
          <w:rPr>
            <w:color w:val="0000EE"/>
            <w:u w:val="single"/>
          </w:rPr>
          <w:t>https://ffnews.com/newsarticle/fintech/and-solutions-to-provide-ai-based-custom-credit-scoring-to-pt-aeon-credit-service-indonesia/</w:t>
        </w:r>
      </w:hyperlink>
      <w:r>
        <w:t xml:space="preserve"> - This source details the collaboration and how AND Solutions' AI-based credit scoring platform will streamline PT AEON Credit Service Indonesia’s credit screening operations, improving customer experience and operational efficiency.</w:t>
      </w:r>
      <w:r/>
    </w:p>
    <w:p>
      <w:pPr>
        <w:pStyle w:val="ListNumber"/>
        <w:spacing w:line="240" w:lineRule="auto"/>
        <w:ind w:left="720"/>
      </w:pPr>
      <w:r/>
      <w:hyperlink r:id="rId11">
        <w:r>
          <w:rPr>
            <w:color w:val="0000EE"/>
            <w:u w:val="single"/>
          </w:rPr>
          <w:t>https://ffnews.com/newsarticle/fintech/and-solutions-to-provide-ai-based-custom-credit-scoring-to-pt-aeon-credit-service-indonesia/</w:t>
        </w:r>
      </w:hyperlink>
      <w:r>
        <w:t xml:space="preserve"> - This article explains the use of AI-driven technology to create customized credit scoring models, considering various customer data points, and the significance of this initiative in Indonesia's financial sector.</w:t>
      </w:r>
      <w:r/>
    </w:p>
    <w:p>
      <w:pPr>
        <w:pStyle w:val="ListNumber"/>
        <w:spacing w:line="240" w:lineRule="auto"/>
        <w:ind w:left="720"/>
      </w:pPr>
      <w:r/>
      <w:hyperlink r:id="rId11">
        <w:r>
          <w:rPr>
            <w:color w:val="0000EE"/>
            <w:u w:val="single"/>
          </w:rPr>
          <w:t>https://ffnews.com/newsarticle/fintech/and-solutions-to-provide-ai-based-custom-credit-scoring-to-pt-aeon-credit-service-indonesia/</w:t>
        </w:r>
      </w:hyperlink>
      <w:r>
        <w:t xml:space="preserve"> - It highlights the challenges of underbanked populations in Indonesia and the growth prospects of the digital loan market, as projected by Google, Temasek, and Bain &amp; Company.</w:t>
      </w:r>
      <w:r/>
    </w:p>
    <w:p>
      <w:pPr>
        <w:pStyle w:val="ListNumber"/>
        <w:spacing w:line="240" w:lineRule="auto"/>
        <w:ind w:left="720"/>
      </w:pPr>
      <w:r/>
      <w:hyperlink r:id="rId11">
        <w:r>
          <w:rPr>
            <w:color w:val="0000EE"/>
            <w:u w:val="single"/>
          </w:rPr>
          <w:t>https://ffnews.com/newsarticle/fintech/and-solutions-to-provide-ai-based-custom-credit-scoring-to-pt-aeon-credit-service-indonesia/</w:t>
        </w:r>
      </w:hyperlink>
      <w:r>
        <w:t xml:space="preserve"> - This source mentions the prior successful partnership with AEON Thana Sinsap in Thailand, illustrating AND Solutions' expanding influence in Southeast Asia’s financial services sector.</w:t>
      </w:r>
      <w:r/>
    </w:p>
    <w:p>
      <w:pPr>
        <w:pStyle w:val="ListNumber"/>
        <w:spacing w:line="240" w:lineRule="auto"/>
        <w:ind w:left="720"/>
      </w:pPr>
      <w:r/>
      <w:hyperlink r:id="rId11">
        <w:r>
          <w:rPr>
            <w:color w:val="0000EE"/>
            <w:u w:val="single"/>
          </w:rPr>
          <w:t>https://ffnews.com/newsarticle/fintech/and-solutions-to-provide-ai-based-custom-credit-scoring-to-pt-aeon-credit-service-indonesia/</w:t>
        </w:r>
      </w:hyperlink>
      <w:r>
        <w:t xml:space="preserve"> - It includes statements from key figures, such as Mr. Yasunori Narabayashi and Khos-Erdene Baatarkhuu, on the benefits and strategic value of the collaboration.</w:t>
      </w:r>
      <w:r/>
    </w:p>
    <w:p>
      <w:pPr>
        <w:pStyle w:val="ListNumber"/>
        <w:spacing w:line="240" w:lineRule="auto"/>
        <w:ind w:left="720"/>
      </w:pPr>
      <w:r/>
      <w:hyperlink r:id="rId12">
        <w:r>
          <w:rPr>
            <w:color w:val="0000EE"/>
            <w:u w:val="single"/>
          </w:rPr>
          <w:t>https://www.aeonfinancial.co.jp/en/corp/overseas/</w:t>
        </w:r>
      </w:hyperlink>
      <w:r>
        <w:t xml:space="preserve"> - This page provides background information on PT AEON Credit Service Indonesia as a subsidiary of AEON Financial Service, operating in Indonesia since 2006.</w:t>
      </w:r>
      <w:r/>
    </w:p>
    <w:p>
      <w:pPr>
        <w:pStyle w:val="ListNumber"/>
        <w:spacing w:line="240" w:lineRule="auto"/>
        <w:ind w:left="720"/>
      </w:pPr>
      <w:r/>
      <w:hyperlink r:id="rId13">
        <w:r>
          <w:rPr>
            <w:color w:val="0000EE"/>
            <w:u w:val="single"/>
          </w:rPr>
          <w:t>https://www.businesswire.com/news/home/20230411006026/en/Global-AI-Innovations-Laboratory-Improving-Screening-Efficiency-and-Customer-Service-by-Introducing-AI-Credit-Service-at-Overseas-Subsidiaries-of-AEON-Financial-Service-Co.-Ltd.</w:t>
        </w:r>
      </w:hyperlink>
      <w:r>
        <w:t xml:space="preserve"> - This article discusses the introduction of AI credit scoring services by Global AI Innovations Laboratory at PT AEON Credit Service Indonesia, which aligns with the modernization of credit screening operations.</w:t>
      </w:r>
      <w:r/>
    </w:p>
    <w:p>
      <w:pPr>
        <w:pStyle w:val="ListNumber"/>
        <w:spacing w:line="240" w:lineRule="auto"/>
        <w:ind w:left="720"/>
      </w:pPr>
      <w:r/>
      <w:hyperlink r:id="rId13">
        <w:r>
          <w:rPr>
            <w:color w:val="0000EE"/>
            <w:u w:val="single"/>
          </w:rPr>
          <w:t>https://www.businesswire.com/news/home/20230411006026/en/Global-AI-Innovations-Laboratory-Improving-Screening-Efficiency-and-Customer-Service-by-Introducing-AI-Credit-Service-at-Overseas-Subsidiaries-of-AEON-Financial-Service-Co.-Ltd.</w:t>
        </w:r>
      </w:hyperlink>
      <w:r>
        <w:t xml:space="preserve"> - It explains how AI credit scoring services improve screening efficiency and customer service, which is relevant to the benefits mentioned in the partnership between AND Solutions and PT AEON Credit Service Indonesia.</w:t>
      </w:r>
      <w:r/>
    </w:p>
    <w:p>
      <w:pPr>
        <w:pStyle w:val="ListNumber"/>
        <w:spacing w:line="240" w:lineRule="auto"/>
        <w:ind w:left="720"/>
      </w:pPr>
      <w:r/>
      <w:hyperlink r:id="rId11">
        <w:r>
          <w:rPr>
            <w:color w:val="0000EE"/>
            <w:u w:val="single"/>
          </w:rPr>
          <w:t>https://ffnews.com/newsarticle/fintech/and-solutions-to-provide-ai-based-custom-credit-scoring-to-pt-aeon-credit-service-indonesia/</w:t>
        </w:r>
      </w:hyperlink>
      <w:r>
        <w:t xml:space="preserve"> - This source emphasizes the role of technology in supporting PT AEON Credit Service Indonesia’s mission to provide accessible and inclusive financial services, improving the quality of life and meeting long-term financial needs of Indonesians.</w:t>
      </w:r>
      <w:r/>
    </w:p>
    <w:p>
      <w:pPr>
        <w:pStyle w:val="ListNumber"/>
        <w:spacing w:line="240" w:lineRule="auto"/>
        <w:ind w:left="720"/>
      </w:pPr>
      <w:r/>
      <w:hyperlink r:id="rId12">
        <w:r>
          <w:rPr>
            <w:color w:val="0000EE"/>
            <w:u w:val="single"/>
          </w:rPr>
          <w:t>https://www.aeonfinancial.co.jp/en/corp/overseas/</w:t>
        </w:r>
      </w:hyperlink>
      <w:r>
        <w:t xml:space="preserve"> - This page provides context on AEON Financial Service's broader operations in Asia, including Indonesia, and their commitment to financial inclusion.</w:t>
      </w:r>
      <w:r/>
    </w:p>
    <w:p>
      <w:pPr>
        <w:pStyle w:val="ListNumber"/>
        <w:spacing w:line="240" w:lineRule="auto"/>
        <w:ind w:left="720"/>
      </w:pPr>
      <w:r/>
      <w:hyperlink r:id="rId14">
        <w:r>
          <w:rPr>
            <w:color w:val="0000EE"/>
            <w:u w:val="single"/>
          </w:rPr>
          <w:t>https://news.google.com/rss/articles/CBMihAFBVV95cUxPZ1RMd2R5MVVNRkZUUkhlX0J0NXZnaDdNVUNuWkxnNWFXRGdyVGI4VHBNR3lZTEFIU1VmVUNJMVJQc28tMjE4LUxPN2lpbU9mSGFPRjBtU3g4czBPa1QtNHQxLU9ZY2t6NDAzWkhvQ1RvRTdWWU4xcENVRjI2Ylk5YkExTnQ?oc=5&amp;hl=en-US&amp;gl=US&amp;ceid=US:en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inextra.com/company-news/11525/pt-aeon-credit-service" TargetMode="External"/><Relationship Id="rId11" Type="http://schemas.openxmlformats.org/officeDocument/2006/relationships/hyperlink" Target="https://ffnews.com/newsarticle/fintech/and-solutions-to-provide-ai-based-custom-credit-scoring-to-pt-aeon-credit-service-indonesia/" TargetMode="External"/><Relationship Id="rId12" Type="http://schemas.openxmlformats.org/officeDocument/2006/relationships/hyperlink" Target="https://www.aeonfinancial.co.jp/en/corp/overseas/" TargetMode="External"/><Relationship Id="rId13" Type="http://schemas.openxmlformats.org/officeDocument/2006/relationships/hyperlink" Target="https://www.businesswire.com/news/home/20230411006026/en/Global-AI-Innovations-Laboratory-Improving-Screening-Efficiency-and-Customer-Service-by-Introducing-AI-Credit-Service-at-Overseas-Subsidiaries-of-AEON-Financial-Service-Co.-Ltd." TargetMode="External"/><Relationship Id="rId14" Type="http://schemas.openxmlformats.org/officeDocument/2006/relationships/hyperlink" Target="https://news.google.com/rss/articles/CBMihAFBVV95cUxPZ1RMd2R5MVVNRkZUUkhlX0J0NXZnaDdNVUNuWkxnNWFXRGdyVGI4VHBNR3lZTEFIU1VmVUNJMVJQc28tMjE4LUxPN2lpbU9mSGFPRjBtU3g4czBPa1QtNHQxLU9ZY2t6NDAzWkhvQ1RvRTdWWU4xcENVRjI2Ylk5YkExTn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