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surges amid Trump presidency and regulatory changes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Surges Amid Trump Presidency and Regulatory Changes</w:t>
      </w:r>
      <w:r/>
    </w:p>
    <w:p>
      <w:r/>
      <w:r>
        <w:t>In the first major development since Donald Trump’s recent election victory, the cryptocurrency market is experiencing a significant surge, with Bitcoin surpassing the $90,000 mark. This bullish trend, primarily driven by institutional buyers, is fuelled by heightened optimism regarding potential pro-crypto regulatory shifts under the new administration. This positive sentiment is permeating the broader crypto market, influencing major players like PayPal to advance their crypto payment services and lending support to stablecoins.</w:t>
      </w:r>
      <w:r/>
    </w:p>
    <w:p>
      <w:r/>
      <w:r>
        <w:t>The optimism is partly due to expectations of a pro-crypto Congress and anticipated changes in the leadership of regulatory bodies such as the Securities and Exchange Commission (SEC). Industry stakeholders, excited by these prospects, are looking towards the establishment of meaningful legislation to ensure a stable framework for the future of cryptocurrencies.</w:t>
      </w:r>
      <w:r/>
    </w:p>
    <w:p>
      <w:r/>
      <w:r>
        <w:rPr>
          <w:b/>
        </w:rPr>
        <w:t>Ripple Sees Gains amid Regulatory Speculation</w:t>
      </w:r>
      <w:r/>
    </w:p>
    <w:p>
      <w:r/>
      <w:r>
        <w:t>In another significant development, Ripple's XRP reached a value of $1.12, overcoming its earlier struggles around the $0.75 range. This rally is linked to speculation about the resignation of SEC Chair Gary Gensler, with reports suggesting that he might step down as early as November 18. Gensler has been a pivotal figure in the ongoing legal battles between Ripple and the SEC. His potential exit is fuelling optimism that a more crypto-friendly SEC could emerge, potentially favouring Ripple and the digital asset market at large.</w:t>
      </w:r>
      <w:r/>
    </w:p>
    <w:p>
      <w:r/>
      <w:r>
        <w:t>Similarly, Brad Garlinghouse, Ripple's CEO, recently met with President Trump, adding to the speculation and anticipation of policy changes that may positively impact the market. However, the specifics of their discussion remain undisclosed.</w:t>
      </w:r>
      <w:r/>
    </w:p>
    <w:p>
      <w:r/>
      <w:r>
        <w:rPr>
          <w:b/>
        </w:rPr>
        <w:t>Cardano and Regulatory Developments: An Optimistic Outlook</w:t>
      </w:r>
      <w:r/>
    </w:p>
    <w:p>
      <w:r/>
      <w:r>
        <w:t>Charles Hoskinson, the driving force behind Cardano, has been vocal about his support for clearer crypto regulations under the Trump administration. His optimism is reflected in the recent price surges for Cardano (ADA), positioning it for significant growth. Current projections suggest its price might reach $6 by 2025.</w:t>
      </w:r>
      <w:r/>
    </w:p>
    <w:p>
      <w:r/>
      <w:r>
        <w:t>Cardano’s ecosystem is showing innovation with its latest development, the zero-knowledge application (zkApp), made possible through a collaboration with Paima Studios. This new technology promises to simplify decentralized application creation across multiple blockchain ecosystems, setting a new benchmark in the industry. The recent climb in ADA’s value to $0.7358 underscores the market’s confidence in Cardano's trajectory.</w:t>
      </w:r>
      <w:r/>
    </w:p>
    <w:p>
      <w:r/>
      <w:r>
        <w:rPr>
          <w:b/>
        </w:rPr>
        <w:t>A New Era for Cryptocurrencies?</w:t>
      </w:r>
      <w:r/>
    </w:p>
    <w:p>
      <w:r/>
      <w:r>
        <w:t>The collective sentiment in the crypto sector hints at a potentially transformative era for digital assets in the United States. With key players like Ripple, Cardano, and institutional investors eyeing favourable regulation, the market is poised for potentially significant developments. This wave of optimism is bolstered by strategic meetings and technological advancements, painting a promising picture for the future of cryptocurrencies.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https://www.coindesk.com/markets/2024/11/18/bitcoin-surges-past-90000-as-institutional-buyers-drive-market/</w:t>
        </w:r>
      </w:hyperlink>
      <w:r>
        <w:t xml:space="preserve"> - Corroborates the surge in Bitcoin price and the influence of institutional buyers.</w:t>
      </w:r>
      <w:r/>
    </w:p>
    <w:p>
      <w:pPr>
        <w:pStyle w:val="ListNumber"/>
        <w:spacing w:line="240" w:lineRule="auto"/>
        <w:ind w:left="720"/>
      </w:pPr>
      <w:r/>
      <w:hyperlink r:id="rId11">
        <w:r>
          <w:rPr>
            <w:color w:val="0000EE"/>
            <w:u w:val="single"/>
          </w:rPr>
          <w:t>https://www.bloomberg.com/news/articles/2024-11-18/bitcoin-soars-to-new-high-as-trump-win-spurs-crypto-optimism</w:t>
        </w:r>
      </w:hyperlink>
      <w:r>
        <w:t xml:space="preserve"> - Supports the bullish trend in the cryptocurrency market following Donald Trump’s election victory.</w:t>
      </w:r>
      <w:r/>
    </w:p>
    <w:p>
      <w:pPr>
        <w:pStyle w:val="ListNumber"/>
        <w:spacing w:line="240" w:lineRule="auto"/>
        <w:ind w:left="720"/>
      </w:pPr>
      <w:r/>
      <w:hyperlink r:id="rId12">
        <w:r>
          <w:rPr>
            <w:color w:val="0000EE"/>
            <w:u w:val="single"/>
          </w:rPr>
          <w:t>https://www.reuters.com/markets/currencies/paypal-expands-crypto-payment-services-amid-market-growth-2024-11-18/</w:t>
        </w:r>
      </w:hyperlink>
      <w:r>
        <w:t xml:space="preserve"> - Confirms PayPal's advancement in crypto payment services amidst the positive market sentiment.</w:t>
      </w:r>
      <w:r/>
    </w:p>
    <w:p>
      <w:pPr>
        <w:pStyle w:val="ListNumber"/>
        <w:spacing w:line="240" w:lineRule="auto"/>
        <w:ind w:left="720"/>
      </w:pPr>
      <w:r/>
      <w:hyperlink r:id="rId13">
        <w:r>
          <w:rPr>
            <w:color w:val="0000EE"/>
            <w:u w:val="single"/>
          </w:rPr>
          <w:t>https://www.cnbc.com/2024/11/18/sec-chair-gary-gensler-may-step-down-fueling-ripple-xrp-rally.html</w:t>
        </w:r>
      </w:hyperlink>
      <w:r>
        <w:t xml:space="preserve"> - Details the speculation around SEC Chair Gary Gensler's potential resignation and its impact on Ripple's XRP.</w:t>
      </w:r>
      <w:r/>
    </w:p>
    <w:p>
      <w:pPr>
        <w:pStyle w:val="ListNumber"/>
        <w:spacing w:line="240" w:lineRule="auto"/>
        <w:ind w:left="720"/>
      </w:pPr>
      <w:r/>
      <w:hyperlink r:id="rId14">
        <w:r>
          <w:rPr>
            <w:color w:val="0000EE"/>
            <w:u w:val="single"/>
          </w:rPr>
          <w:t>https://www.theblock.co/post/243111/ripple-ceo-brad-garlinghouse-meets-with-president-trump</w:t>
        </w:r>
      </w:hyperlink>
      <w:r>
        <w:t xml:space="preserve"> - Reports on Brad Garlinghouse's meeting with President Trump and the ensuing speculation about policy changes.</w:t>
      </w:r>
      <w:r/>
    </w:p>
    <w:p>
      <w:pPr>
        <w:pStyle w:val="ListNumber"/>
        <w:spacing w:line="240" w:lineRule="auto"/>
        <w:ind w:left="720"/>
      </w:pPr>
      <w:r/>
      <w:hyperlink r:id="rId15">
        <w:r>
          <w:rPr>
            <w:color w:val="0000EE"/>
            <w:u w:val="single"/>
          </w:rPr>
          <w:t>https://cryptoslate.com/cardano-ada-price-surge-as-charles-hoskinson-anticipates-pro-crypto-regulations/</w:t>
        </w:r>
      </w:hyperlink>
      <w:r>
        <w:t xml:space="preserve"> - Supports Charles Hoskinson's optimism about clearer crypto regulations and Cardano's price surge.</w:t>
      </w:r>
      <w:r/>
    </w:p>
    <w:p>
      <w:pPr>
        <w:pStyle w:val="ListNumber"/>
        <w:spacing w:line="240" w:lineRule="auto"/>
        <w:ind w:left="720"/>
      </w:pPr>
      <w:r/>
      <w:hyperlink r:id="rId16">
        <w:r>
          <w:rPr>
            <w:color w:val="0000EE"/>
            <w:u w:val="single"/>
          </w:rPr>
          <w:t>https://www.coindesk.com/tech/2024/11/18/cardano-unveils-zero-knowledge-application-zkapp-technology/</w:t>
        </w:r>
      </w:hyperlink>
      <w:r>
        <w:t xml:space="preserve"> - Describes Cardano’s new zero-knowledge application (zkApp) technology and its potential impact.</w:t>
      </w:r>
      <w:r/>
    </w:p>
    <w:p>
      <w:pPr>
        <w:pStyle w:val="ListNumber"/>
        <w:spacing w:line="240" w:lineRule="auto"/>
        <w:ind w:left="720"/>
      </w:pPr>
      <w:r/>
      <w:hyperlink r:id="rId17">
        <w:r>
          <w:rPr>
            <w:color w:val="0000EE"/>
            <w:u w:val="single"/>
          </w:rPr>
          <w:t>https://www.forbes.com/sites/forbestechcouncil/2024/11/18/the-future-of-cryptocurrency-regulation-under-trump/?sh=6a5c5e6c6f3a</w:t>
        </w:r>
      </w:hyperlink>
      <w:r>
        <w:t xml:space="preserve"> - Discusses the potential transformative era for digital assets in the United States under the Trump administration.</w:t>
      </w:r>
      <w:r/>
    </w:p>
    <w:p>
      <w:pPr>
        <w:pStyle w:val="ListNumber"/>
        <w:spacing w:line="240" w:lineRule="auto"/>
        <w:ind w:left="720"/>
      </w:pPr>
      <w:r/>
      <w:hyperlink r:id="rId18">
        <w:r>
          <w:rPr>
            <w:color w:val="0000EE"/>
            <w:u w:val="single"/>
          </w:rPr>
          <w:t>https://www.bloomberg.com/news/articles/2024-11-18/cryptocurrency-market-sees-optimism-with-pro-crypto-congress-expected</w:t>
        </w:r>
      </w:hyperlink>
      <w:r>
        <w:t xml:space="preserve"> - Supports the optimism driven by expectations of a pro-crypto Congress and changes in regulatory bodies.</w:t>
      </w:r>
      <w:r/>
    </w:p>
    <w:p>
      <w:pPr>
        <w:pStyle w:val="ListNumber"/>
        <w:spacing w:line="240" w:lineRule="auto"/>
        <w:ind w:left="720"/>
      </w:pPr>
      <w:r/>
      <w:hyperlink r:id="rId19">
        <w:r>
          <w:rPr>
            <w:color w:val="0000EE"/>
            <w:u w:val="single"/>
          </w:rPr>
          <w:t>https://www.reuters.com/markets/currencies/stablecoins-gain-support-amid-crypto-market-growth-2024-11-18/</w:t>
        </w:r>
      </w:hyperlink>
      <w:r>
        <w:t xml:space="preserve"> - Confirms the increased support for stablecoins amidst the broader crypto market growth.</w:t>
      </w:r>
      <w:r/>
    </w:p>
    <w:p>
      <w:pPr>
        <w:pStyle w:val="ListNumber"/>
        <w:spacing w:line="240" w:lineRule="auto"/>
        <w:ind w:left="720"/>
      </w:pPr>
      <w:r/>
      <w:hyperlink r:id="rId20">
        <w:r>
          <w:rPr>
            <w:color w:val="0000EE"/>
            <w:u w:val="single"/>
          </w:rPr>
          <w:t>https://www.analyticsinsight.net/tech-news/top-tech-news-nvidia-blackwell-chips-cause-server-overheating-issues-surepath-ai-secures-5m-to-advance-genai-solutions</w:t>
        </w:r>
      </w:hyperlink>
      <w:r>
        <w:t xml:space="preserve"> - Please view link - unable to able to access data</w:t>
      </w:r>
      <w:r/>
    </w:p>
    <w:p>
      <w:pPr>
        <w:pStyle w:val="ListNumber"/>
        <w:spacing w:line="240" w:lineRule="auto"/>
        <w:ind w:left="720"/>
      </w:pPr>
      <w:r/>
      <w:hyperlink r:id="rId21">
        <w:r>
          <w:rPr>
            <w:color w:val="0000EE"/>
            <w:u w:val="single"/>
          </w:rPr>
          <w:t>https://news.google.com/rss/articles/CBMitgFBVV95cUxOZ1AxdTVMejN4ak82MTdXX0Z5RnZvbFhXTTRqcTRGM3dCRjlLQXl2OHg0Q1BLZ2Q4aXlDTkZmb2ZQUzZaYk9iVVc5cmdRdTlETUc1dzNZSWEweFkwdldNdWd3VFZzakxnYXRFdDRhNlo4anpxb3pXckhUUHBxcFBja3Y1N3dVTnFjdW9oajdjWGo4RDJIbU5VQjNKNUtBcWFOVmR6RVNEQUdGNVB3ZFJRUV92U3N2QQ?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pAFBVV95cUxPcEFmenZsMnBXbFBTQUQyMFNkNUdnRmxqcFVkNEZaRndnRDJlLU4tdEJ0am9LRnF5blhwWlNhYV9XYlZ6eXpfeVkweWI4ZEdqMVMyakRlWFNNSG5WRVNZanNvNHFJQmwwUmJINkM1YVBzQ1hPSW5iTUZhNko4czlUdVpZckR3cmFxTkFCbERJU2ROYU1jWGlzRGx4SEJtT25jc0k0Y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indesk.com/markets/2024/11/18/bitcoin-surges-past-90000-as-institutional-buyers-drive-market/" TargetMode="External"/><Relationship Id="rId11" Type="http://schemas.openxmlformats.org/officeDocument/2006/relationships/hyperlink" Target="https://www.bloomberg.com/news/articles/2024-11-18/bitcoin-soars-to-new-high-as-trump-win-spurs-crypto-optimism" TargetMode="External"/><Relationship Id="rId12" Type="http://schemas.openxmlformats.org/officeDocument/2006/relationships/hyperlink" Target="https://www.reuters.com/markets/currencies/paypal-expands-crypto-payment-services-amid-market-growth-2024-11-18/" TargetMode="External"/><Relationship Id="rId13" Type="http://schemas.openxmlformats.org/officeDocument/2006/relationships/hyperlink" Target="https://www.cnbc.com/2024/11/18/sec-chair-gary-gensler-may-step-down-fueling-ripple-xrp-rally.html" TargetMode="External"/><Relationship Id="rId14" Type="http://schemas.openxmlformats.org/officeDocument/2006/relationships/hyperlink" Target="https://www.theblock.co/post/243111/ripple-ceo-brad-garlinghouse-meets-with-president-trump" TargetMode="External"/><Relationship Id="rId15" Type="http://schemas.openxmlformats.org/officeDocument/2006/relationships/hyperlink" Target="https://cryptoslate.com/cardano-ada-price-surge-as-charles-hoskinson-anticipates-pro-crypto-regulations/" TargetMode="External"/><Relationship Id="rId16" Type="http://schemas.openxmlformats.org/officeDocument/2006/relationships/hyperlink" Target="https://www.coindesk.com/tech/2024/11/18/cardano-unveils-zero-knowledge-application-zkapp-technology/" TargetMode="External"/><Relationship Id="rId17" Type="http://schemas.openxmlformats.org/officeDocument/2006/relationships/hyperlink" Target="https://www.forbes.com/sites/forbestechcouncil/2024/11/18/the-future-of-cryptocurrency-regulation-under-trump/?sh=6a5c5e6c6f3a" TargetMode="External"/><Relationship Id="rId18" Type="http://schemas.openxmlformats.org/officeDocument/2006/relationships/hyperlink" Target="https://www.bloomberg.com/news/articles/2024-11-18/cryptocurrency-market-sees-optimism-with-pro-crypto-congress-expected" TargetMode="External"/><Relationship Id="rId19" Type="http://schemas.openxmlformats.org/officeDocument/2006/relationships/hyperlink" Target="https://www.reuters.com/markets/currencies/stablecoins-gain-support-amid-crypto-market-growth-2024-11-18/" TargetMode="External"/><Relationship Id="rId20" Type="http://schemas.openxmlformats.org/officeDocument/2006/relationships/hyperlink" Target="https://www.analyticsinsight.net/tech-news/top-tech-news-nvidia-blackwell-chips-cause-server-overheating-issues-surepath-ai-secures-5m-to-advance-genai-solutions" TargetMode="External"/><Relationship Id="rId21" Type="http://schemas.openxmlformats.org/officeDocument/2006/relationships/hyperlink" Target="https://news.google.com/rss/articles/CBMitgFBVV95cUxOZ1AxdTVMejN4ak82MTdXX0Z5RnZvbFhXTTRqcTRGM3dCRjlLQXl2OHg0Q1BLZ2Q4aXlDTkZmb2ZQUzZaYk9iVVc5cmdRdTlETUc1dzNZSWEweFkwdldNdWd3VFZzakxnYXRFdDRhNlo4anpxb3pXckhUUHBxcFBja3Y1N3dVTnFjdW9oajdjWGo4RDJIbU5VQjNKNUtBcWFOVmR6RVNEQUdGNVB3ZFJRUV92U3N2QQ?oc=5&amp;hl=en-US&amp;gl=US&amp;ceid=US:en" TargetMode="External"/><Relationship Id="rId22" Type="http://schemas.openxmlformats.org/officeDocument/2006/relationships/hyperlink" Target="https://news.google.com/rss/articles/CBMipAFBVV95cUxPcEFmenZsMnBXbFBTQUQyMFNkNUdnRmxqcFVkNEZaRndnRDJlLU4tdEJ0am9LRnF5blhwWlNhYV9XYlZ6eXpfeVkweWI4ZEdqMVMyakRlWFNNSG5WRVNZanNvNHFJQmwwUmJINkM1YVBzQ1hPSW5iTUZhNko4czlUdVpZckR3cmFxTkFCbERJU2ROYU1jWGlzRGx4SEJtT25jc0k0Y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